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08412615"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B92928">
        <w:rPr>
          <w:rFonts w:ascii="Arial" w:hAnsi="Arial" w:cs="Arial"/>
          <w:b/>
          <w:sz w:val="24"/>
          <w:szCs w:val="28"/>
        </w:rPr>
        <w:t>2</w:t>
      </w:r>
      <w:r w:rsidRPr="007F3232">
        <w:rPr>
          <w:rFonts w:ascii="Arial" w:hAnsi="Arial" w:cs="Arial"/>
          <w:b/>
          <w:color w:val="FF0000"/>
          <w:sz w:val="24"/>
          <w:szCs w:val="28"/>
        </w:rPr>
        <w:t xml:space="preserve"> </w:t>
      </w:r>
      <w:r w:rsidRPr="004C1452">
        <w:rPr>
          <w:rFonts w:ascii="Arial" w:hAnsi="Arial" w:cs="Arial"/>
          <w:b/>
          <w:sz w:val="24"/>
          <w:szCs w:val="28"/>
        </w:rPr>
        <w:tab/>
      </w:r>
      <w:r w:rsidR="007D3309" w:rsidRPr="007D3309">
        <w:rPr>
          <w:rFonts w:ascii="Arial" w:hAnsi="Arial" w:cs="Arial"/>
          <w:b/>
          <w:sz w:val="24"/>
          <w:szCs w:val="28"/>
        </w:rPr>
        <w:t>R4-2413391</w:t>
      </w:r>
    </w:p>
    <w:p w14:paraId="57462AFA" w14:textId="77777777" w:rsidR="00B92928" w:rsidRDefault="00B92928" w:rsidP="00B92928">
      <w:pPr>
        <w:pStyle w:val="CRCoverPage"/>
        <w:outlineLvl w:val="0"/>
        <w:rPr>
          <w:b/>
          <w:noProof/>
          <w:sz w:val="24"/>
        </w:rPr>
      </w:pPr>
      <w:r w:rsidRPr="003F6202">
        <w:rPr>
          <w:b/>
          <w:noProof/>
          <w:sz w:val="24"/>
        </w:rPr>
        <w:t>Maastricht, Netherlands, 19th – 23rd August, 2024</w:t>
      </w:r>
    </w:p>
    <w:p w14:paraId="5DD118D4" w14:textId="7AEE248B"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135865">
        <w:rPr>
          <w:rFonts w:ascii="Arial" w:hAnsi="Arial" w:cs="Arial"/>
          <w:sz w:val="22"/>
          <w:szCs w:val="22"/>
        </w:rPr>
        <w:t>8.</w:t>
      </w:r>
      <w:r w:rsidR="00BC45D5">
        <w:rPr>
          <w:rFonts w:ascii="Arial" w:hAnsi="Arial" w:cs="Arial"/>
          <w:sz w:val="22"/>
          <w:szCs w:val="22"/>
        </w:rPr>
        <w:t>17</w:t>
      </w:r>
      <w:r w:rsidR="00135865">
        <w:rPr>
          <w:rFonts w:ascii="Arial" w:hAnsi="Arial" w:cs="Arial"/>
          <w:sz w:val="22"/>
          <w:szCs w:val="22"/>
        </w:rPr>
        <w:t>.</w:t>
      </w:r>
      <w:r w:rsidR="00BC45D5">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1DAAECAD"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C5A70" w:rsidRPr="00BC5A70">
        <w:rPr>
          <w:rFonts w:ascii="Arial" w:hAnsi="Arial" w:cs="Arial"/>
          <w:sz w:val="22"/>
          <w:szCs w:val="22"/>
        </w:rPr>
        <w:t xml:space="preserve">On general </w:t>
      </w:r>
      <w:r w:rsidR="007B04CA">
        <w:rPr>
          <w:rFonts w:ascii="Arial" w:hAnsi="Arial" w:cs="Arial"/>
          <w:sz w:val="22"/>
          <w:szCs w:val="22"/>
        </w:rPr>
        <w:t xml:space="preserve">AI/ML </w:t>
      </w:r>
      <w:r w:rsidR="00E07F8F">
        <w:rPr>
          <w:rFonts w:ascii="Arial" w:hAnsi="Arial" w:cs="Arial"/>
          <w:sz w:val="22"/>
          <w:szCs w:val="22"/>
        </w:rPr>
        <w:t>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99C52A8" w14:textId="4AE633DE" w:rsidR="00F53E6D" w:rsidRDefault="00F86DED" w:rsidP="00F53E6D">
      <w:pPr>
        <w:jc w:val="both"/>
        <w:rPr>
          <w:sz w:val="22"/>
          <w:szCs w:val="22"/>
          <w:lang w:val="x-none" w:eastAsia="x-none"/>
        </w:rPr>
      </w:pPr>
      <w:r>
        <w:rPr>
          <w:sz w:val="22"/>
          <w:szCs w:val="22"/>
          <w:lang w:val="x-none" w:eastAsia="x-none"/>
        </w:rPr>
        <w:t xml:space="preserve">The following was agreed in RAN4#112 </w:t>
      </w:r>
      <w:r w:rsidR="00DA4BB2">
        <w:rPr>
          <w:sz w:val="22"/>
          <w:szCs w:val="22"/>
          <w:lang w:val="x-none" w:eastAsia="x-none"/>
        </w:rPr>
        <w:t xml:space="preserve">[1] </w:t>
      </w:r>
      <w:r w:rsidR="00D11F93">
        <w:rPr>
          <w:sz w:val="22"/>
          <w:szCs w:val="22"/>
          <w:lang w:val="x-none" w:eastAsia="x-none"/>
        </w:rPr>
        <w:t xml:space="preserve">on general issues </w:t>
      </w:r>
      <w:r w:rsidR="00CC43D0">
        <w:rPr>
          <w:sz w:val="22"/>
          <w:szCs w:val="22"/>
          <w:lang w:val="x-none" w:eastAsia="x-none"/>
        </w:rPr>
        <w:t>for AI/ML:</w:t>
      </w:r>
    </w:p>
    <w:p w14:paraId="60936D74" w14:textId="77777777" w:rsidR="00CC43D0" w:rsidRPr="00CC43D0" w:rsidRDefault="00CC43D0" w:rsidP="00CC43D0">
      <w:pPr>
        <w:pStyle w:val="ListParagraph"/>
        <w:overflowPunct w:val="0"/>
        <w:autoSpaceDE w:val="0"/>
        <w:autoSpaceDN w:val="0"/>
        <w:adjustRightInd w:val="0"/>
        <w:spacing w:after="60"/>
        <w:ind w:leftChars="-1" w:left="-2" w:firstLine="2"/>
        <w:contextualSpacing w:val="0"/>
        <w:textAlignment w:val="baseline"/>
        <w:rPr>
          <w:rFonts w:eastAsia="Yu Mincho"/>
          <w:b/>
          <w:color w:val="0070C0"/>
          <w:u w:val="single"/>
          <w:lang w:eastAsia="ja-JP"/>
        </w:rPr>
      </w:pPr>
      <w:r w:rsidRPr="00CC43D0">
        <w:rPr>
          <w:b/>
          <w:color w:val="0070C0"/>
          <w:u w:val="single"/>
          <w:lang w:eastAsia="ko-KR"/>
        </w:rPr>
        <w:t xml:space="preserve">Issue 1-1: </w:t>
      </w:r>
      <w:r w:rsidRPr="00CC43D0">
        <w:rPr>
          <w:rFonts w:eastAsia="Yu Mincho" w:hint="eastAsia"/>
          <w:b/>
          <w:color w:val="0070C0"/>
          <w:u w:val="single"/>
          <w:lang w:eastAsia="ja-JP"/>
        </w:rPr>
        <w:t>Post deployment testing</w:t>
      </w:r>
    </w:p>
    <w:p w14:paraId="12DAEF6F" w14:textId="77777777" w:rsidR="00CC43D0" w:rsidRPr="00CC43D0" w:rsidRDefault="00CC43D0" w:rsidP="00CC43D0">
      <w:pPr>
        <w:pStyle w:val="ListParagraph"/>
        <w:overflowPunct w:val="0"/>
        <w:autoSpaceDE w:val="0"/>
        <w:autoSpaceDN w:val="0"/>
        <w:adjustRightInd w:val="0"/>
        <w:spacing w:after="60"/>
        <w:contextualSpacing w:val="0"/>
        <w:textAlignment w:val="baseline"/>
        <w:rPr>
          <w:rFonts w:eastAsia="Yu Mincho"/>
          <w:bCs/>
          <w:color w:val="0070C0"/>
          <w:lang w:eastAsia="ja-JP"/>
        </w:rPr>
      </w:pPr>
      <w:r w:rsidRPr="00CC43D0">
        <w:rPr>
          <w:rFonts w:eastAsia="Yu Mincho" w:hint="eastAsia"/>
          <w:bCs/>
          <w:color w:val="0070C0"/>
          <w:lang w:eastAsia="ja-JP"/>
        </w:rPr>
        <w:t>Interested companies are invited to bring analysis on the feasibility of the options proposed so far.</w:t>
      </w:r>
    </w:p>
    <w:p w14:paraId="74202533" w14:textId="77777777" w:rsidR="00CC43D0" w:rsidRPr="00CC43D0" w:rsidRDefault="00CC43D0" w:rsidP="00CC43D0">
      <w:pPr>
        <w:spacing w:after="60"/>
        <w:rPr>
          <w:b/>
          <w:color w:val="0070C0"/>
          <w:u w:val="single"/>
          <w:lang w:eastAsia="ko-KR"/>
        </w:rPr>
      </w:pPr>
      <w:r w:rsidRPr="00CC43D0">
        <w:rPr>
          <w:b/>
          <w:color w:val="0070C0"/>
          <w:u w:val="single"/>
          <w:lang w:eastAsia="ko-KR"/>
        </w:rPr>
        <w:t xml:space="preserve">Issue 1-4:  </w:t>
      </w:r>
      <w:r w:rsidRPr="00CC43D0">
        <w:rPr>
          <w:rFonts w:eastAsia="Yu Mincho" w:hint="eastAsia"/>
          <w:b/>
          <w:color w:val="0070C0"/>
          <w:u w:val="single"/>
          <w:lang w:eastAsia="ja-JP"/>
        </w:rPr>
        <w:t>Inference latency handling</w:t>
      </w:r>
    </w:p>
    <w:p w14:paraId="1040185B" w14:textId="77777777" w:rsidR="00CC43D0" w:rsidRPr="00CC43D0" w:rsidRDefault="00CC43D0" w:rsidP="00CC43D0">
      <w:pPr>
        <w:spacing w:after="60"/>
        <w:rPr>
          <w:color w:val="0070C0"/>
          <w:szCs w:val="24"/>
          <w:lang w:eastAsia="zh-CN"/>
        </w:rPr>
      </w:pPr>
      <w:r w:rsidRPr="00CC43D0">
        <w:rPr>
          <w:rFonts w:hint="eastAsia"/>
          <w:color w:val="0070C0"/>
          <w:szCs w:val="24"/>
          <w:lang w:eastAsia="zh-CN"/>
        </w:rPr>
        <w:t>A</w:t>
      </w:r>
      <w:r w:rsidRPr="00CC43D0">
        <w:rPr>
          <w:color w:val="0070C0"/>
          <w:szCs w:val="24"/>
          <w:lang w:eastAsia="zh-CN"/>
        </w:rPr>
        <w:t xml:space="preserve">greement: </w:t>
      </w:r>
    </w:p>
    <w:p w14:paraId="05F3143C" w14:textId="77777777" w:rsidR="00CC43D0" w:rsidRPr="00CC43D0" w:rsidRDefault="00CC43D0" w:rsidP="00CC43D0">
      <w:pPr>
        <w:pStyle w:val="ListParagraph"/>
        <w:numPr>
          <w:ilvl w:val="0"/>
          <w:numId w:val="15"/>
        </w:numPr>
        <w:overflowPunct w:val="0"/>
        <w:autoSpaceDE w:val="0"/>
        <w:autoSpaceDN w:val="0"/>
        <w:adjustRightInd w:val="0"/>
        <w:spacing w:after="60"/>
        <w:contextualSpacing w:val="0"/>
        <w:textAlignment w:val="baseline"/>
        <w:rPr>
          <w:color w:val="0070C0"/>
          <w:szCs w:val="24"/>
          <w:lang w:eastAsia="zh-CN"/>
        </w:rPr>
      </w:pPr>
      <w:r w:rsidRPr="00CC43D0">
        <w:rPr>
          <w:rFonts w:eastAsia="Yu Mincho"/>
          <w:color w:val="0070C0"/>
          <w:szCs w:val="24"/>
          <w:lang w:eastAsia="ja-JP"/>
        </w:rPr>
        <w:t>Use the following as the starting point</w:t>
      </w:r>
    </w:p>
    <w:p w14:paraId="595BE59D" w14:textId="77777777" w:rsidR="00CC43D0" w:rsidRPr="00CC43D0" w:rsidRDefault="00CC43D0" w:rsidP="00CC43D0">
      <w:pPr>
        <w:pStyle w:val="ListParagraph"/>
        <w:numPr>
          <w:ilvl w:val="1"/>
          <w:numId w:val="15"/>
        </w:numPr>
        <w:overflowPunct w:val="0"/>
        <w:autoSpaceDE w:val="0"/>
        <w:autoSpaceDN w:val="0"/>
        <w:adjustRightInd w:val="0"/>
        <w:spacing w:after="60"/>
        <w:contextualSpacing w:val="0"/>
        <w:textAlignment w:val="baseline"/>
        <w:rPr>
          <w:color w:val="0070C0"/>
          <w:szCs w:val="24"/>
          <w:lang w:eastAsia="zh-CN"/>
        </w:rPr>
      </w:pPr>
      <w:r w:rsidRPr="00CC43D0">
        <w:rPr>
          <w:rFonts w:eastAsia="Yu Mincho"/>
          <w:color w:val="0070C0"/>
          <w:szCs w:val="24"/>
          <w:lang w:eastAsia="ja-JP"/>
        </w:rPr>
        <w:t>I</w:t>
      </w:r>
      <w:r w:rsidRPr="00CC43D0">
        <w:rPr>
          <w:rFonts w:eastAsia="Yu Mincho" w:hint="eastAsia"/>
          <w:color w:val="0070C0"/>
          <w:szCs w:val="24"/>
          <w:lang w:eastAsia="ja-JP"/>
        </w:rPr>
        <w:t xml:space="preserve">nference latency </w:t>
      </w:r>
      <w:r w:rsidRPr="00CC43D0">
        <w:rPr>
          <w:rFonts w:eastAsia="Yu Mincho"/>
          <w:color w:val="0070C0"/>
          <w:szCs w:val="24"/>
          <w:lang w:eastAsia="ja-JP"/>
        </w:rPr>
        <w:t>can</w:t>
      </w:r>
      <w:r w:rsidRPr="00CC43D0">
        <w:rPr>
          <w:rFonts w:eastAsia="Yu Mincho" w:hint="eastAsia"/>
          <w:color w:val="0070C0"/>
          <w:szCs w:val="24"/>
          <w:lang w:eastAsia="ja-JP"/>
        </w:rPr>
        <w:t xml:space="preserve"> be </w:t>
      </w:r>
      <w:r w:rsidRPr="00CC43D0">
        <w:rPr>
          <w:rFonts w:eastAsia="Yu Mincho"/>
          <w:color w:val="0070C0"/>
          <w:szCs w:val="24"/>
          <w:lang w:eastAsia="ja-JP"/>
        </w:rPr>
        <w:t>implicitly</w:t>
      </w:r>
      <w:r w:rsidRPr="00CC43D0">
        <w:rPr>
          <w:rFonts w:eastAsia="Yu Mincho" w:hint="eastAsia"/>
          <w:color w:val="0070C0"/>
          <w:szCs w:val="24"/>
          <w:lang w:eastAsia="ja-JP"/>
        </w:rPr>
        <w:t xml:space="preserve"> captured in the delay of corresponding procedures</w:t>
      </w:r>
      <w:r w:rsidRPr="00CC43D0">
        <w:rPr>
          <w:rFonts w:eastAsia="Yu Mincho"/>
          <w:color w:val="0070C0"/>
          <w:szCs w:val="24"/>
          <w:lang w:eastAsia="ja-JP"/>
        </w:rPr>
        <w:t xml:space="preserve"> </w:t>
      </w:r>
      <w:r w:rsidRPr="00CC43D0">
        <w:rPr>
          <w:rFonts w:eastAsia="Yu Mincho" w:hint="eastAsia"/>
          <w:color w:val="0070C0"/>
          <w:szCs w:val="24"/>
          <w:lang w:eastAsia="ja-JP"/>
        </w:rPr>
        <w:t>(e.g. reporting delay)</w:t>
      </w:r>
      <w:r w:rsidRPr="00CC43D0">
        <w:rPr>
          <w:rFonts w:eastAsia="Yu Mincho"/>
          <w:color w:val="0070C0"/>
          <w:szCs w:val="24"/>
          <w:lang w:eastAsia="ja-JP"/>
        </w:rPr>
        <w:t xml:space="preserve"> </w:t>
      </w:r>
      <w:r w:rsidRPr="00CC43D0">
        <w:rPr>
          <w:rFonts w:eastAsia="Yu Mincho" w:hint="eastAsia"/>
          <w:color w:val="0070C0"/>
          <w:szCs w:val="24"/>
          <w:lang w:eastAsia="ja-JP"/>
        </w:rPr>
        <w:t>and/or performance requirements</w:t>
      </w:r>
      <w:r w:rsidRPr="00CC43D0">
        <w:rPr>
          <w:rFonts w:eastAsia="Yu Mincho"/>
          <w:color w:val="0070C0"/>
          <w:szCs w:val="24"/>
          <w:lang w:eastAsia="ja-JP"/>
        </w:rPr>
        <w:t>.</w:t>
      </w:r>
    </w:p>
    <w:p w14:paraId="35848B22" w14:textId="77777777" w:rsidR="00CC43D0" w:rsidRPr="00CC43D0" w:rsidRDefault="00CC43D0" w:rsidP="00CC43D0">
      <w:pPr>
        <w:pStyle w:val="ListParagraph"/>
        <w:numPr>
          <w:ilvl w:val="1"/>
          <w:numId w:val="15"/>
        </w:numPr>
        <w:overflowPunct w:val="0"/>
        <w:autoSpaceDE w:val="0"/>
        <w:autoSpaceDN w:val="0"/>
        <w:adjustRightInd w:val="0"/>
        <w:spacing w:after="60"/>
        <w:contextualSpacing w:val="0"/>
        <w:textAlignment w:val="baseline"/>
        <w:rPr>
          <w:color w:val="0070C0"/>
          <w:szCs w:val="24"/>
          <w:lang w:eastAsia="zh-CN"/>
        </w:rPr>
      </w:pPr>
      <w:r w:rsidRPr="00CC43D0">
        <w:rPr>
          <w:rFonts w:eastAsia="Yu Mincho" w:hint="eastAsia"/>
          <w:color w:val="0070C0"/>
          <w:szCs w:val="24"/>
          <w:lang w:eastAsia="ja-JP"/>
        </w:rPr>
        <w:t>I</w:t>
      </w:r>
      <w:r w:rsidRPr="00CC43D0">
        <w:rPr>
          <w:rFonts w:eastAsia="Yu Mincho"/>
          <w:color w:val="0070C0"/>
          <w:szCs w:val="24"/>
          <w:lang w:eastAsia="ja-JP"/>
        </w:rPr>
        <w:t>nference latency is part of delay of the corresponding procedure and no separate requirement will be specified for inference latency.</w:t>
      </w:r>
    </w:p>
    <w:p w14:paraId="38DA5BB0" w14:textId="77777777" w:rsidR="00CC43D0" w:rsidRPr="00CC43D0" w:rsidRDefault="00CC43D0" w:rsidP="50BF4ED4">
      <w:pPr>
        <w:pStyle w:val="ListParagraph"/>
        <w:numPr>
          <w:ilvl w:val="1"/>
          <w:numId w:val="15"/>
        </w:numPr>
        <w:overflowPunct w:val="0"/>
        <w:autoSpaceDE w:val="0"/>
        <w:autoSpaceDN w:val="0"/>
        <w:adjustRightInd w:val="0"/>
        <w:spacing w:after="60"/>
        <w:textAlignment w:val="baseline"/>
        <w:rPr>
          <w:color w:val="0070C0"/>
          <w:lang w:val="en-US" w:eastAsia="zh-CN"/>
        </w:rPr>
      </w:pPr>
      <w:r w:rsidRPr="50BF4ED4">
        <w:rPr>
          <w:rFonts w:eastAsia="Yu Mincho" w:hint="eastAsia"/>
          <w:color w:val="0070C0"/>
          <w:lang w:val="en-US" w:eastAsia="ja-JP"/>
        </w:rPr>
        <w:t>C</w:t>
      </w:r>
      <w:r w:rsidRPr="50BF4ED4">
        <w:rPr>
          <w:rFonts w:eastAsia="Yu Mincho"/>
          <w:color w:val="0070C0"/>
          <w:lang w:val="en-US" w:eastAsia="ja-JP"/>
        </w:rPr>
        <w:t xml:space="preserve">heck the above bullets based on </w:t>
      </w:r>
      <w:proofErr w:type="spellStart"/>
      <w:r w:rsidRPr="50BF4ED4">
        <w:rPr>
          <w:rFonts w:eastAsia="Yu Mincho"/>
          <w:color w:val="0070C0"/>
          <w:lang w:val="en-US" w:eastAsia="ja-JP"/>
        </w:rPr>
        <w:t>per use</w:t>
      </w:r>
      <w:proofErr w:type="spellEnd"/>
      <w:r w:rsidRPr="50BF4ED4">
        <w:rPr>
          <w:rFonts w:eastAsia="Yu Mincho"/>
          <w:color w:val="0070C0"/>
          <w:lang w:val="en-US" w:eastAsia="ja-JP"/>
        </w:rPr>
        <w:t xml:space="preserve"> case, and if other WGs define the inference latency, RAN4 can revisit the above bullets.</w:t>
      </w:r>
    </w:p>
    <w:p w14:paraId="2BFC3B97" w14:textId="77777777" w:rsidR="00CC43D0" w:rsidRPr="00CC43D0" w:rsidRDefault="00CC43D0" w:rsidP="00CC43D0">
      <w:pPr>
        <w:spacing w:after="60"/>
        <w:rPr>
          <w:b/>
          <w:color w:val="0070C0"/>
          <w:u w:val="single"/>
          <w:lang w:eastAsia="ko-KR"/>
        </w:rPr>
      </w:pPr>
      <w:r w:rsidRPr="00CC43D0">
        <w:rPr>
          <w:b/>
          <w:color w:val="0070C0"/>
          <w:u w:val="single"/>
          <w:lang w:eastAsia="ko-KR"/>
        </w:rPr>
        <w:t xml:space="preserve">Issue 1-5: </w:t>
      </w:r>
      <w:r w:rsidRPr="00CC43D0">
        <w:rPr>
          <w:rFonts w:eastAsia="Yu Mincho" w:hint="eastAsia"/>
          <w:b/>
          <w:color w:val="0070C0"/>
          <w:u w:val="single"/>
          <w:lang w:eastAsia="ja-JP"/>
        </w:rPr>
        <w:t>LCM Requirements</w:t>
      </w:r>
      <w:r w:rsidRPr="00CC43D0">
        <w:rPr>
          <w:b/>
          <w:color w:val="0070C0"/>
          <w:u w:val="single"/>
          <w:lang w:eastAsia="ko-KR"/>
        </w:rPr>
        <w:t xml:space="preserve"> </w:t>
      </w:r>
    </w:p>
    <w:p w14:paraId="0686E2BB" w14:textId="77777777" w:rsidR="00CC43D0" w:rsidRPr="00CC43D0" w:rsidRDefault="00CC43D0" w:rsidP="00CC43D0">
      <w:pPr>
        <w:spacing w:after="60"/>
        <w:rPr>
          <w:color w:val="0070C0"/>
          <w:szCs w:val="24"/>
          <w:lang w:eastAsia="zh-CN"/>
        </w:rPr>
      </w:pPr>
      <w:r w:rsidRPr="00CC43D0">
        <w:rPr>
          <w:rFonts w:hint="eastAsia"/>
          <w:color w:val="0070C0"/>
          <w:szCs w:val="24"/>
          <w:lang w:eastAsia="zh-CN"/>
        </w:rPr>
        <w:t>A</w:t>
      </w:r>
      <w:r w:rsidRPr="00CC43D0">
        <w:rPr>
          <w:color w:val="0070C0"/>
          <w:szCs w:val="24"/>
          <w:lang w:eastAsia="zh-CN"/>
        </w:rPr>
        <w:t>greement:</w:t>
      </w:r>
    </w:p>
    <w:p w14:paraId="7FB4CF5C" w14:textId="77777777" w:rsidR="00CC43D0" w:rsidRPr="00CC43D0" w:rsidRDefault="00CC43D0" w:rsidP="0073158D">
      <w:pPr>
        <w:pStyle w:val="ListParagraph"/>
        <w:numPr>
          <w:ilvl w:val="0"/>
          <w:numId w:val="16"/>
        </w:numPr>
        <w:overflowPunct w:val="0"/>
        <w:autoSpaceDE w:val="0"/>
        <w:autoSpaceDN w:val="0"/>
        <w:adjustRightInd w:val="0"/>
        <w:spacing w:after="0"/>
        <w:contextualSpacing w:val="0"/>
        <w:textAlignment w:val="baseline"/>
        <w:rPr>
          <w:color w:val="0070C0"/>
          <w:szCs w:val="24"/>
          <w:lang w:eastAsia="zh-CN"/>
        </w:rPr>
      </w:pPr>
      <w:r w:rsidRPr="00CC43D0">
        <w:rPr>
          <w:rFonts w:eastAsia="Yu Mincho" w:hint="eastAsia"/>
          <w:color w:val="0070C0"/>
          <w:szCs w:val="24"/>
          <w:lang w:eastAsia="ja-JP"/>
        </w:rPr>
        <w:t xml:space="preserve">RAN4 </w:t>
      </w:r>
      <w:r w:rsidRPr="00CC43D0">
        <w:rPr>
          <w:rFonts w:eastAsia="Yu Mincho"/>
          <w:color w:val="0070C0"/>
          <w:szCs w:val="24"/>
          <w:lang w:eastAsia="ja-JP"/>
        </w:rPr>
        <w:t>considers</w:t>
      </w:r>
      <w:r w:rsidRPr="00CC43D0">
        <w:rPr>
          <w:rFonts w:eastAsia="Yu Mincho" w:hint="eastAsia"/>
          <w:color w:val="0070C0"/>
          <w:szCs w:val="24"/>
          <w:lang w:eastAsia="ja-JP"/>
        </w:rPr>
        <w:t xml:space="preserve"> defin</w:t>
      </w:r>
      <w:r w:rsidRPr="00CC43D0">
        <w:rPr>
          <w:rFonts w:eastAsia="Yu Mincho"/>
          <w:color w:val="0070C0"/>
          <w:szCs w:val="24"/>
          <w:lang w:eastAsia="ja-JP"/>
        </w:rPr>
        <w:t>ing RRM</w:t>
      </w:r>
      <w:r w:rsidRPr="00CC43D0">
        <w:rPr>
          <w:rFonts w:eastAsia="Yu Mincho" w:hint="eastAsia"/>
          <w:color w:val="0070C0"/>
          <w:szCs w:val="24"/>
          <w:lang w:eastAsia="ja-JP"/>
        </w:rPr>
        <w:t xml:space="preserve"> requirements for LCM procedures</w:t>
      </w:r>
      <w:r w:rsidRPr="00CC43D0">
        <w:rPr>
          <w:rFonts w:eastAsia="Yu Mincho"/>
          <w:color w:val="0070C0"/>
          <w:szCs w:val="24"/>
          <w:lang w:eastAsia="ja-JP"/>
        </w:rPr>
        <w:t xml:space="preserve"> based on the specific use cases (beam management and positioning)</w:t>
      </w:r>
      <w:r w:rsidRPr="00CC43D0">
        <w:rPr>
          <w:rFonts w:eastAsia="Yu Mincho" w:hint="eastAsia"/>
          <w:color w:val="0070C0"/>
          <w:szCs w:val="24"/>
          <w:lang w:eastAsia="ja-JP"/>
        </w:rPr>
        <w:t>,</w:t>
      </w:r>
      <w:r w:rsidRPr="00CC43D0">
        <w:rPr>
          <w:rFonts w:eastAsia="Yu Mincho"/>
          <w:color w:val="0070C0"/>
          <w:szCs w:val="24"/>
          <w:lang w:eastAsia="ja-JP"/>
        </w:rPr>
        <w:t xml:space="preserve"> and</w:t>
      </w:r>
      <w:r w:rsidRPr="00CC43D0">
        <w:rPr>
          <w:rFonts w:eastAsia="Yu Mincho" w:hint="eastAsia"/>
          <w:color w:val="0070C0"/>
          <w:szCs w:val="24"/>
          <w:lang w:eastAsia="ja-JP"/>
        </w:rPr>
        <w:t xml:space="preserve"> candidates are:</w:t>
      </w:r>
    </w:p>
    <w:p w14:paraId="5683FBCD"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color w:val="0070C0"/>
        </w:rPr>
        <w:t>identification</w:t>
      </w:r>
    </w:p>
    <w:p w14:paraId="205FB939"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color w:val="0070C0"/>
        </w:rPr>
        <w:t>selection</w:t>
      </w:r>
    </w:p>
    <w:p w14:paraId="135179B4"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color w:val="0070C0"/>
        </w:rPr>
        <w:t>activation</w:t>
      </w:r>
    </w:p>
    <w:p w14:paraId="37B6B87F"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color w:val="0070C0"/>
        </w:rPr>
        <w:t>deactivation</w:t>
      </w:r>
    </w:p>
    <w:p w14:paraId="77D0AC43"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color w:val="0070C0"/>
        </w:rPr>
        <w:t>switching</w:t>
      </w:r>
    </w:p>
    <w:p w14:paraId="1B6D7529"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color w:val="0070C0"/>
        </w:rPr>
        <w:t>fallback to non-AI operation</w:t>
      </w:r>
    </w:p>
    <w:p w14:paraId="5134723F"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hint="eastAsia"/>
          <w:color w:val="0070C0"/>
          <w:lang w:eastAsia="ja-JP"/>
        </w:rPr>
        <w:t>performance monitoring</w:t>
      </w:r>
    </w:p>
    <w:p w14:paraId="640FB83F" w14:textId="77777777" w:rsidR="00CC43D0" w:rsidRPr="00CC43D0" w:rsidRDefault="00CC43D0" w:rsidP="0073158D">
      <w:pPr>
        <w:pStyle w:val="ListParagraph"/>
        <w:numPr>
          <w:ilvl w:val="0"/>
          <w:numId w:val="11"/>
        </w:numPr>
        <w:overflowPunct w:val="0"/>
        <w:autoSpaceDE w:val="0"/>
        <w:autoSpaceDN w:val="0"/>
        <w:adjustRightInd w:val="0"/>
        <w:spacing w:after="0"/>
        <w:ind w:left="936"/>
        <w:contextualSpacing w:val="0"/>
        <w:textAlignment w:val="baseline"/>
        <w:rPr>
          <w:color w:val="0070C0"/>
          <w:szCs w:val="24"/>
          <w:lang w:eastAsia="zh-CN"/>
        </w:rPr>
      </w:pPr>
      <w:r w:rsidRPr="00CC43D0">
        <w:rPr>
          <w:rFonts w:eastAsia="Yu Mincho" w:hint="eastAsia"/>
          <w:color w:val="0070C0"/>
          <w:lang w:eastAsia="ja-JP"/>
        </w:rPr>
        <w:t>O</w:t>
      </w:r>
      <w:r w:rsidRPr="00CC43D0">
        <w:rPr>
          <w:rFonts w:eastAsia="Yu Mincho"/>
          <w:color w:val="0070C0"/>
          <w:lang w:eastAsia="ja-JP"/>
        </w:rPr>
        <w:t>thers are not precluded</w:t>
      </w:r>
    </w:p>
    <w:p w14:paraId="4A1C2F2A" w14:textId="77777777" w:rsidR="00CC43D0" w:rsidRPr="00CC43D0" w:rsidRDefault="00CC43D0" w:rsidP="00CC43D0">
      <w:pPr>
        <w:pStyle w:val="ListParagraph"/>
        <w:overflowPunct w:val="0"/>
        <w:autoSpaceDE w:val="0"/>
        <w:autoSpaceDN w:val="0"/>
        <w:adjustRightInd w:val="0"/>
        <w:spacing w:after="60"/>
        <w:ind w:leftChars="-1" w:left="-2" w:firstLine="2"/>
        <w:contextualSpacing w:val="0"/>
        <w:textAlignment w:val="baseline"/>
        <w:rPr>
          <w:rFonts w:eastAsia="Yu Mincho"/>
          <w:b/>
          <w:color w:val="0070C0"/>
          <w:u w:val="single"/>
          <w:lang w:eastAsia="ja-JP"/>
        </w:rPr>
      </w:pPr>
    </w:p>
    <w:p w14:paraId="364A35C6" w14:textId="77777777" w:rsidR="00CC43D0" w:rsidRPr="00CC43D0" w:rsidRDefault="00CC43D0" w:rsidP="00CC43D0">
      <w:pPr>
        <w:spacing w:after="60"/>
        <w:rPr>
          <w:b/>
          <w:color w:val="0070C0"/>
          <w:u w:val="single"/>
          <w:lang w:eastAsia="ko-KR"/>
        </w:rPr>
      </w:pPr>
      <w:r w:rsidRPr="00CC43D0">
        <w:rPr>
          <w:b/>
          <w:color w:val="0070C0"/>
          <w:u w:val="single"/>
          <w:lang w:eastAsia="ko-KR"/>
        </w:rPr>
        <w:t xml:space="preserve">Issue 1-6: </w:t>
      </w:r>
      <w:r w:rsidRPr="00CC43D0">
        <w:rPr>
          <w:rFonts w:eastAsia="Yu Mincho" w:hint="eastAsia"/>
          <w:b/>
          <w:color w:val="0070C0"/>
          <w:u w:val="single"/>
          <w:lang w:eastAsia="ja-JP"/>
        </w:rPr>
        <w:t xml:space="preserve">Legacy RRM </w:t>
      </w:r>
      <w:r w:rsidRPr="00CC43D0">
        <w:rPr>
          <w:rFonts w:eastAsia="Yu Mincho"/>
          <w:b/>
          <w:color w:val="0070C0"/>
          <w:u w:val="single"/>
          <w:lang w:eastAsia="ja-JP"/>
        </w:rPr>
        <w:t>requirements</w:t>
      </w:r>
      <w:r w:rsidRPr="00CC43D0">
        <w:rPr>
          <w:rFonts w:eastAsia="Yu Mincho" w:hint="eastAsia"/>
          <w:b/>
          <w:color w:val="0070C0"/>
          <w:u w:val="single"/>
          <w:lang w:eastAsia="ja-JP"/>
        </w:rPr>
        <w:t xml:space="preserve"> </w:t>
      </w:r>
      <w:proofErr w:type="gramStart"/>
      <w:r w:rsidRPr="00CC43D0">
        <w:rPr>
          <w:rFonts w:eastAsia="Yu Mincho" w:hint="eastAsia"/>
          <w:b/>
          <w:color w:val="0070C0"/>
          <w:u w:val="single"/>
          <w:lang w:eastAsia="ja-JP"/>
        </w:rPr>
        <w:t>handling</w:t>
      </w:r>
      <w:proofErr w:type="gramEnd"/>
    </w:p>
    <w:p w14:paraId="57FDCCC3" w14:textId="77777777" w:rsidR="00CC43D0" w:rsidRPr="00CC43D0" w:rsidRDefault="00CC43D0" w:rsidP="00CC43D0">
      <w:pPr>
        <w:spacing w:after="60"/>
        <w:rPr>
          <w:color w:val="0070C0"/>
          <w:szCs w:val="24"/>
          <w:lang w:eastAsia="zh-CN"/>
        </w:rPr>
      </w:pPr>
      <w:r w:rsidRPr="00CC43D0">
        <w:rPr>
          <w:rFonts w:hint="eastAsia"/>
          <w:color w:val="0070C0"/>
          <w:szCs w:val="24"/>
          <w:lang w:eastAsia="zh-CN"/>
        </w:rPr>
        <w:t>A</w:t>
      </w:r>
      <w:r w:rsidRPr="00CC43D0">
        <w:rPr>
          <w:color w:val="0070C0"/>
          <w:szCs w:val="24"/>
          <w:lang w:eastAsia="zh-CN"/>
        </w:rPr>
        <w:t xml:space="preserve">greement: </w:t>
      </w:r>
    </w:p>
    <w:p w14:paraId="3EA53AE5" w14:textId="77777777" w:rsidR="00CC43D0" w:rsidRPr="00CC43D0" w:rsidRDefault="00CC43D0" w:rsidP="00CC43D0">
      <w:pPr>
        <w:pStyle w:val="ListParagraph"/>
        <w:numPr>
          <w:ilvl w:val="0"/>
          <w:numId w:val="16"/>
        </w:numPr>
        <w:overflowPunct w:val="0"/>
        <w:autoSpaceDE w:val="0"/>
        <w:autoSpaceDN w:val="0"/>
        <w:adjustRightInd w:val="0"/>
        <w:spacing w:after="60"/>
        <w:contextualSpacing w:val="0"/>
        <w:textAlignment w:val="baseline"/>
        <w:rPr>
          <w:color w:val="0070C0"/>
          <w:szCs w:val="24"/>
          <w:lang w:eastAsia="zh-CN"/>
        </w:rPr>
      </w:pPr>
      <w:r w:rsidRPr="00CC43D0">
        <w:rPr>
          <w:rFonts w:hint="eastAsia"/>
          <w:color w:val="0070C0"/>
          <w:lang w:eastAsia="ja-JP"/>
        </w:rPr>
        <w:t xml:space="preserve">UE shall meet all </w:t>
      </w:r>
      <w:r w:rsidRPr="00CC43D0">
        <w:rPr>
          <w:color w:val="0070C0"/>
        </w:rPr>
        <w:t>legacy RRM requirements (non-AI/ML) even during the AI/ML operation mode.</w:t>
      </w:r>
    </w:p>
    <w:p w14:paraId="7540CAEC" w14:textId="77777777" w:rsidR="00CC43D0" w:rsidRPr="001E40AB" w:rsidRDefault="00CC43D0" w:rsidP="00F53E6D">
      <w:pPr>
        <w:jc w:val="both"/>
        <w:rPr>
          <w:sz w:val="22"/>
          <w:szCs w:val="22"/>
          <w:lang w:val="x-none" w:eastAsia="x-none"/>
        </w:rPr>
      </w:pPr>
    </w:p>
    <w:p w14:paraId="4FE2C28E" w14:textId="77777777" w:rsidR="00E2481F" w:rsidRDefault="00E2481F" w:rsidP="00E2481F">
      <w:pPr>
        <w:pStyle w:val="Heading1"/>
        <w:ind w:right="72"/>
        <w:rPr>
          <w:lang w:val="sv-SE"/>
        </w:rPr>
      </w:pPr>
      <w:r w:rsidRPr="002E3092">
        <w:rPr>
          <w:lang w:val="sv-SE"/>
        </w:rPr>
        <w:t>Discussion</w:t>
      </w:r>
    </w:p>
    <w:p w14:paraId="5536736C" w14:textId="2A917D1B" w:rsidR="00736E90" w:rsidRDefault="00736E90" w:rsidP="008146EB">
      <w:pPr>
        <w:pStyle w:val="Heading2"/>
      </w:pPr>
      <w:r w:rsidRPr="17BF62BC">
        <w:t>Post-deployment verification</w:t>
      </w:r>
    </w:p>
    <w:p w14:paraId="24F6DBFD" w14:textId="77777777" w:rsidR="00736E90" w:rsidRPr="0085420D" w:rsidRDefault="00736E90" w:rsidP="006639F6">
      <w:pPr>
        <w:jc w:val="both"/>
        <w:rPr>
          <w:sz w:val="22"/>
          <w:szCs w:val="22"/>
          <w:lang w:val="en-GB" w:eastAsia="ja-JP"/>
        </w:rPr>
      </w:pPr>
      <w:r w:rsidRPr="0085420D">
        <w:rPr>
          <w:sz w:val="22"/>
          <w:szCs w:val="22"/>
          <w:lang w:val="en-GB" w:eastAsia="ja-JP"/>
        </w:rPr>
        <w:t>Post-deployment verification refers to processes for building confidence in continuing adherence to minimum performance requirements (indirectly) for UEs deployed in the field. Post-deployment verification is needed due to the potential for model update, reinforcement learning and the general issue that compliance testing can never exhaustively test model performance in all circumstances.</w:t>
      </w:r>
    </w:p>
    <w:p w14:paraId="2D624603" w14:textId="77777777" w:rsidR="00736E90" w:rsidRPr="0085420D" w:rsidRDefault="00736E90" w:rsidP="00736E90">
      <w:pPr>
        <w:rPr>
          <w:sz w:val="22"/>
          <w:szCs w:val="22"/>
          <w:lang w:val="en-GB" w:eastAsia="ja-JP"/>
        </w:rPr>
      </w:pPr>
      <w:r w:rsidRPr="0085420D">
        <w:rPr>
          <w:sz w:val="22"/>
          <w:szCs w:val="22"/>
          <w:lang w:val="en-GB" w:eastAsia="ja-JP"/>
        </w:rPr>
        <w:t>Existing agreements on post-deployment testing are as follows:</w:t>
      </w:r>
    </w:p>
    <w:p w14:paraId="2E24B769" w14:textId="77777777" w:rsidR="00736E90" w:rsidRPr="00A8418D" w:rsidRDefault="00736E90" w:rsidP="00736E90">
      <w:pPr>
        <w:rPr>
          <w:rFonts w:eastAsia="Yu Mincho"/>
          <w:b/>
          <w:bCs/>
          <w:i/>
          <w:iCs/>
          <w:color w:val="0070C0"/>
          <w:sz w:val="22"/>
          <w:szCs w:val="22"/>
          <w:lang w:eastAsia="ja-JP"/>
        </w:rPr>
      </w:pPr>
      <w:r w:rsidRPr="00A8418D">
        <w:rPr>
          <w:rFonts w:eastAsia="Yu Mincho"/>
          <w:b/>
          <w:bCs/>
          <w:i/>
          <w:iCs/>
          <w:color w:val="0070C0"/>
          <w:sz w:val="22"/>
          <w:szCs w:val="22"/>
          <w:lang w:eastAsia="ja-JP"/>
        </w:rPr>
        <w:t xml:space="preserve">Agreement: </w:t>
      </w:r>
    </w:p>
    <w:p w14:paraId="519CF436" w14:textId="77777777" w:rsidR="00736E90" w:rsidRPr="00A8418D" w:rsidRDefault="00736E90" w:rsidP="00736E90">
      <w:pPr>
        <w:pStyle w:val="ListParagraph"/>
        <w:numPr>
          <w:ilvl w:val="0"/>
          <w:numId w:val="18"/>
        </w:numPr>
        <w:overflowPunct w:val="0"/>
        <w:autoSpaceDE w:val="0"/>
        <w:autoSpaceDN w:val="0"/>
        <w:adjustRightInd w:val="0"/>
        <w:contextualSpacing w:val="0"/>
        <w:textAlignment w:val="baseline"/>
        <w:rPr>
          <w:rFonts w:eastAsia="Yu Mincho"/>
          <w:i/>
          <w:iCs/>
          <w:color w:val="0070C0"/>
          <w:sz w:val="22"/>
          <w:szCs w:val="22"/>
          <w:lang w:eastAsia="ja-JP"/>
        </w:rPr>
      </w:pPr>
      <w:r w:rsidRPr="00A8418D">
        <w:rPr>
          <w:rFonts w:eastAsia="Yu Mincho"/>
          <w:i/>
          <w:iCs/>
          <w:color w:val="0070C0"/>
          <w:sz w:val="22"/>
          <w:szCs w:val="22"/>
          <w:lang w:eastAsia="ja-JP"/>
        </w:rPr>
        <w:t>To ensure the AI performance after device deployment, discuss the following options further</w:t>
      </w:r>
    </w:p>
    <w:p w14:paraId="0D5196E2" w14:textId="77777777" w:rsidR="00736E90" w:rsidRPr="00A8418D" w:rsidRDefault="00736E90" w:rsidP="00736E90">
      <w:pPr>
        <w:pStyle w:val="ListParagraph"/>
        <w:numPr>
          <w:ilvl w:val="1"/>
          <w:numId w:val="18"/>
        </w:numPr>
        <w:overflowPunct w:val="0"/>
        <w:autoSpaceDE w:val="0"/>
        <w:autoSpaceDN w:val="0"/>
        <w:adjustRightInd w:val="0"/>
        <w:contextualSpacing w:val="0"/>
        <w:textAlignment w:val="baseline"/>
        <w:rPr>
          <w:rFonts w:eastAsia="Yu Mincho"/>
          <w:i/>
          <w:iCs/>
          <w:color w:val="0070C0"/>
          <w:sz w:val="22"/>
          <w:szCs w:val="22"/>
          <w:lang w:eastAsia="ja-JP"/>
        </w:rPr>
      </w:pPr>
      <w:r w:rsidRPr="00A8418D">
        <w:rPr>
          <w:rFonts w:eastAsia="Yu Mincho"/>
          <w:i/>
          <w:iCs/>
          <w:color w:val="0070C0"/>
          <w:sz w:val="22"/>
          <w:szCs w:val="22"/>
          <w:lang w:eastAsia="ja-JP"/>
        </w:rPr>
        <w:t>Option 1: Conduct the conformance testing for AI model/functionality before deployment</w:t>
      </w:r>
    </w:p>
    <w:p w14:paraId="0E1618B9" w14:textId="77777777" w:rsidR="00736E90" w:rsidRPr="00A8418D" w:rsidRDefault="00736E90" w:rsidP="00736E90">
      <w:pPr>
        <w:pStyle w:val="ListParagraph"/>
        <w:numPr>
          <w:ilvl w:val="2"/>
          <w:numId w:val="18"/>
        </w:numPr>
        <w:overflowPunct w:val="0"/>
        <w:autoSpaceDE w:val="0"/>
        <w:autoSpaceDN w:val="0"/>
        <w:adjustRightInd w:val="0"/>
        <w:contextualSpacing w:val="0"/>
        <w:textAlignment w:val="baseline"/>
        <w:rPr>
          <w:rFonts w:eastAsia="Yu Mincho"/>
          <w:i/>
          <w:iCs/>
          <w:color w:val="0070C0"/>
          <w:sz w:val="22"/>
          <w:szCs w:val="22"/>
          <w:lang w:eastAsia="ja-JP"/>
        </w:rPr>
      </w:pPr>
      <w:r w:rsidRPr="00A8418D">
        <w:rPr>
          <w:rFonts w:eastAsia="Yu Mincho"/>
          <w:i/>
          <w:iCs/>
          <w:color w:val="0070C0"/>
          <w:sz w:val="22"/>
          <w:szCs w:val="22"/>
          <w:lang w:eastAsia="ja-JP"/>
        </w:rPr>
        <w:t>FFS on the feasibility</w:t>
      </w:r>
    </w:p>
    <w:p w14:paraId="00BF22AA" w14:textId="77777777" w:rsidR="00736E90" w:rsidRPr="00A8418D" w:rsidRDefault="00736E90" w:rsidP="00736E90">
      <w:pPr>
        <w:pStyle w:val="ListParagraph"/>
        <w:numPr>
          <w:ilvl w:val="1"/>
          <w:numId w:val="18"/>
        </w:numPr>
        <w:overflowPunct w:val="0"/>
        <w:autoSpaceDE w:val="0"/>
        <w:autoSpaceDN w:val="0"/>
        <w:adjustRightInd w:val="0"/>
        <w:contextualSpacing w:val="0"/>
        <w:textAlignment w:val="baseline"/>
        <w:rPr>
          <w:rFonts w:eastAsia="Yu Mincho"/>
          <w:i/>
          <w:iCs/>
          <w:color w:val="0070C0"/>
          <w:sz w:val="22"/>
          <w:szCs w:val="22"/>
          <w:lang w:eastAsia="ja-JP"/>
        </w:rPr>
      </w:pPr>
      <w:r w:rsidRPr="00A8418D">
        <w:rPr>
          <w:rFonts w:eastAsia="Yu Mincho"/>
          <w:i/>
          <w:iCs/>
          <w:color w:val="0070C0"/>
          <w:sz w:val="22"/>
          <w:szCs w:val="22"/>
          <w:lang w:eastAsia="ja-JP"/>
        </w:rPr>
        <w:lastRenderedPageBreak/>
        <w:t xml:space="preserve">Option 2: Design the test to verify the performance monitoring </w:t>
      </w:r>
    </w:p>
    <w:p w14:paraId="3FA182BD" w14:textId="77777777" w:rsidR="00736E90" w:rsidRPr="00A8418D" w:rsidRDefault="00736E90" w:rsidP="00736E90">
      <w:pPr>
        <w:pStyle w:val="ListParagraph"/>
        <w:numPr>
          <w:ilvl w:val="2"/>
          <w:numId w:val="18"/>
        </w:numPr>
        <w:overflowPunct w:val="0"/>
        <w:autoSpaceDE w:val="0"/>
        <w:autoSpaceDN w:val="0"/>
        <w:adjustRightInd w:val="0"/>
        <w:contextualSpacing w:val="0"/>
        <w:textAlignment w:val="baseline"/>
        <w:rPr>
          <w:rFonts w:eastAsia="Yu Mincho"/>
          <w:i/>
          <w:iCs/>
          <w:color w:val="0070C0"/>
          <w:sz w:val="22"/>
          <w:szCs w:val="22"/>
          <w:lang w:eastAsia="ja-JP"/>
        </w:rPr>
      </w:pPr>
      <w:r w:rsidRPr="00A8418D">
        <w:rPr>
          <w:rFonts w:eastAsia="Yu Mincho"/>
          <w:i/>
          <w:iCs/>
          <w:color w:val="0070C0"/>
          <w:sz w:val="22"/>
          <w:szCs w:val="22"/>
          <w:lang w:eastAsia="ja-JP"/>
        </w:rPr>
        <w:t>Depend on the other WG progress</w:t>
      </w:r>
    </w:p>
    <w:p w14:paraId="3221623B" w14:textId="77777777" w:rsidR="00736E90" w:rsidRPr="00A8418D" w:rsidRDefault="00736E90" w:rsidP="00736E90">
      <w:pPr>
        <w:pStyle w:val="ListParagraph"/>
        <w:numPr>
          <w:ilvl w:val="2"/>
          <w:numId w:val="18"/>
        </w:numPr>
        <w:overflowPunct w:val="0"/>
        <w:autoSpaceDE w:val="0"/>
        <w:autoSpaceDN w:val="0"/>
        <w:adjustRightInd w:val="0"/>
        <w:contextualSpacing w:val="0"/>
        <w:textAlignment w:val="baseline"/>
        <w:rPr>
          <w:rFonts w:eastAsia="Yu Mincho"/>
          <w:i/>
          <w:iCs/>
          <w:color w:val="0070C0"/>
          <w:sz w:val="22"/>
          <w:szCs w:val="22"/>
          <w:lang w:eastAsia="ja-JP"/>
        </w:rPr>
      </w:pPr>
      <w:r w:rsidRPr="00A8418D">
        <w:rPr>
          <w:rFonts w:eastAsia="Yu Mincho"/>
          <w:i/>
          <w:iCs/>
          <w:color w:val="0070C0"/>
          <w:sz w:val="22"/>
          <w:szCs w:val="22"/>
          <w:lang w:eastAsia="ja-JP"/>
        </w:rPr>
        <w:t>Monitoring can be used for managing fallback, model update/model switching/model transfer, if applicable</w:t>
      </w:r>
    </w:p>
    <w:p w14:paraId="45C24102" w14:textId="77777777" w:rsidR="00736E90" w:rsidRPr="00A8418D" w:rsidRDefault="00736E90" w:rsidP="00736E90">
      <w:pPr>
        <w:pStyle w:val="ListParagraph"/>
        <w:numPr>
          <w:ilvl w:val="1"/>
          <w:numId w:val="18"/>
        </w:numPr>
        <w:overflowPunct w:val="0"/>
        <w:autoSpaceDE w:val="0"/>
        <w:autoSpaceDN w:val="0"/>
        <w:adjustRightInd w:val="0"/>
        <w:contextualSpacing w:val="0"/>
        <w:textAlignment w:val="baseline"/>
        <w:rPr>
          <w:rFonts w:eastAsia="Yu Mincho"/>
          <w:i/>
          <w:iCs/>
          <w:color w:val="0070C0"/>
          <w:sz w:val="22"/>
          <w:szCs w:val="22"/>
          <w:lang w:eastAsia="ja-JP"/>
        </w:rPr>
      </w:pPr>
      <w:r w:rsidRPr="00A8418D">
        <w:rPr>
          <w:rFonts w:eastAsia="Yu Mincho"/>
          <w:i/>
          <w:iCs/>
          <w:color w:val="0070C0"/>
          <w:sz w:val="22"/>
          <w:szCs w:val="22"/>
          <w:lang w:eastAsia="ja-JP"/>
        </w:rPr>
        <w:t>Other options are not precluded</w:t>
      </w:r>
    </w:p>
    <w:p w14:paraId="4844BFD2" w14:textId="77777777" w:rsidR="00736E90" w:rsidRPr="0085420D" w:rsidRDefault="00736E90" w:rsidP="00736E90">
      <w:pPr>
        <w:rPr>
          <w:sz w:val="22"/>
          <w:szCs w:val="22"/>
          <w:lang w:val="en-GB" w:eastAsia="ja-JP"/>
        </w:rPr>
      </w:pPr>
    </w:p>
    <w:p w14:paraId="107FA9D1" w14:textId="1BDB9411" w:rsidR="00736E90" w:rsidRDefault="00736E90" w:rsidP="00A57DDE">
      <w:pPr>
        <w:jc w:val="both"/>
        <w:rPr>
          <w:sz w:val="22"/>
          <w:szCs w:val="22"/>
          <w:lang w:val="en-GB" w:eastAsia="ja-JP"/>
        </w:rPr>
      </w:pPr>
      <w:r w:rsidRPr="0085420D">
        <w:rPr>
          <w:sz w:val="22"/>
          <w:szCs w:val="22"/>
          <w:lang w:val="en-GB" w:eastAsia="ja-JP"/>
        </w:rPr>
        <w:t xml:space="preserve">In our understanding, </w:t>
      </w:r>
      <w:r w:rsidR="00BC0DBA">
        <w:rPr>
          <w:sz w:val="22"/>
          <w:szCs w:val="22"/>
          <w:lang w:val="en-GB" w:eastAsia="ja-JP"/>
        </w:rPr>
        <w:t xml:space="preserve">the wording in </w:t>
      </w:r>
      <w:r w:rsidR="001F447D">
        <w:rPr>
          <w:sz w:val="22"/>
          <w:szCs w:val="22"/>
          <w:lang w:val="en-GB" w:eastAsia="ja-JP"/>
        </w:rPr>
        <w:t>O</w:t>
      </w:r>
      <w:r w:rsidRPr="0085420D">
        <w:rPr>
          <w:sz w:val="22"/>
          <w:szCs w:val="22"/>
          <w:lang w:val="en-GB" w:eastAsia="ja-JP"/>
        </w:rPr>
        <w:t xml:space="preserve">ption 1 </w:t>
      </w:r>
      <w:r w:rsidR="001B132A">
        <w:rPr>
          <w:sz w:val="22"/>
          <w:szCs w:val="22"/>
          <w:lang w:val="en-GB" w:eastAsia="ja-JP"/>
        </w:rPr>
        <w:t>can cause some confusion and be</w:t>
      </w:r>
      <w:r w:rsidR="00253D56">
        <w:rPr>
          <w:sz w:val="22"/>
          <w:szCs w:val="22"/>
          <w:lang w:val="en-GB" w:eastAsia="ja-JP"/>
        </w:rPr>
        <w:t>come</w:t>
      </w:r>
      <w:r w:rsidR="001B132A">
        <w:rPr>
          <w:sz w:val="22"/>
          <w:szCs w:val="22"/>
          <w:lang w:val="en-GB" w:eastAsia="ja-JP"/>
        </w:rPr>
        <w:t xml:space="preserve"> misleading</w:t>
      </w:r>
      <w:r w:rsidRPr="0085420D">
        <w:rPr>
          <w:sz w:val="22"/>
          <w:szCs w:val="22"/>
          <w:lang w:val="en-GB" w:eastAsia="ja-JP"/>
        </w:rPr>
        <w:t xml:space="preserve">. It was already agreed that conformance testing of UEs that are already deployed is not feasible. What </w:t>
      </w:r>
      <w:r w:rsidR="002477E6">
        <w:rPr>
          <w:sz w:val="22"/>
          <w:szCs w:val="22"/>
          <w:lang w:val="en-GB" w:eastAsia="ja-JP"/>
        </w:rPr>
        <w:t>O</w:t>
      </w:r>
      <w:r w:rsidRPr="0085420D">
        <w:rPr>
          <w:sz w:val="22"/>
          <w:szCs w:val="22"/>
          <w:lang w:val="en-GB" w:eastAsia="ja-JP"/>
        </w:rPr>
        <w:t>ption 1 refers to is testing of new/updated models in a realistic way (considering the UE hardware that they will be deployed to) prior to use of the models in deployed UEs. For example, prior to sending a model to UEs, a UE vendor could verify that the model meets RAN4 requirements in representative hardware.</w:t>
      </w:r>
    </w:p>
    <w:p w14:paraId="09886776" w14:textId="733BC254" w:rsidR="001F447D" w:rsidRDefault="001F447D" w:rsidP="00A57DDE">
      <w:pPr>
        <w:jc w:val="both"/>
        <w:rPr>
          <w:sz w:val="22"/>
          <w:szCs w:val="22"/>
          <w:lang w:val="en-GB" w:eastAsia="ja-JP"/>
        </w:rPr>
      </w:pPr>
      <w:r>
        <w:rPr>
          <w:sz w:val="22"/>
          <w:szCs w:val="22"/>
          <w:lang w:val="en-GB" w:eastAsia="ja-JP"/>
        </w:rPr>
        <w:t xml:space="preserve">Also, Option </w:t>
      </w:r>
      <w:r w:rsidR="002477E6">
        <w:rPr>
          <w:sz w:val="22"/>
          <w:szCs w:val="22"/>
          <w:lang w:val="en-GB" w:eastAsia="ja-JP"/>
        </w:rPr>
        <w:t xml:space="preserve">2 could be updated </w:t>
      </w:r>
      <w:r w:rsidR="002D181A">
        <w:rPr>
          <w:sz w:val="22"/>
          <w:szCs w:val="22"/>
          <w:lang w:val="en-GB" w:eastAsia="ja-JP"/>
        </w:rPr>
        <w:t xml:space="preserve">to include not only the monitoring but also </w:t>
      </w:r>
      <w:r w:rsidR="00E95071">
        <w:rPr>
          <w:sz w:val="22"/>
          <w:szCs w:val="22"/>
          <w:lang w:val="en-GB" w:eastAsia="ja-JP"/>
        </w:rPr>
        <w:t xml:space="preserve">the ability to </w:t>
      </w:r>
      <w:r w:rsidR="002D181A">
        <w:rPr>
          <w:sz w:val="22"/>
          <w:szCs w:val="22"/>
          <w:lang w:val="en-GB" w:eastAsia="ja-JP"/>
        </w:rPr>
        <w:t>timely act to preve</w:t>
      </w:r>
      <w:r w:rsidR="00DF2CD7">
        <w:rPr>
          <w:sz w:val="22"/>
          <w:szCs w:val="22"/>
          <w:lang w:val="en-GB" w:eastAsia="ja-JP"/>
        </w:rPr>
        <w:t>nt performance degradation</w:t>
      </w:r>
      <w:r w:rsidR="00E95071">
        <w:rPr>
          <w:sz w:val="22"/>
          <w:szCs w:val="22"/>
          <w:lang w:val="en-GB" w:eastAsia="ja-JP"/>
        </w:rPr>
        <w:t>, based on the performance monitoring</w:t>
      </w:r>
      <w:r w:rsidR="002477E6">
        <w:rPr>
          <w:sz w:val="22"/>
          <w:szCs w:val="22"/>
          <w:lang w:val="en-GB" w:eastAsia="ja-JP"/>
        </w:rPr>
        <w:t>.</w:t>
      </w:r>
    </w:p>
    <w:p w14:paraId="211B74FC" w14:textId="7C4FEA79" w:rsidR="006B3E57" w:rsidRDefault="00346BA9" w:rsidP="00346BA9">
      <w:pPr>
        <w:pStyle w:val="ListParagraph"/>
        <w:numPr>
          <w:ilvl w:val="0"/>
          <w:numId w:val="11"/>
        </w:numPr>
        <w:rPr>
          <w:rFonts w:eastAsia="Yu Mincho"/>
          <w:i/>
          <w:iCs/>
          <w:sz w:val="22"/>
          <w:szCs w:val="22"/>
          <w:lang w:eastAsia="ja-JP"/>
        </w:rPr>
      </w:pPr>
      <w:r w:rsidRPr="00346BA9">
        <w:rPr>
          <w:rFonts w:eastAsia="Yu Mincho"/>
          <w:b/>
          <w:bCs/>
          <w:i/>
          <w:iCs/>
          <w:sz w:val="22"/>
          <w:szCs w:val="22"/>
          <w:u w:val="single"/>
          <w:lang w:eastAsia="ja-JP"/>
        </w:rPr>
        <w:t>Proposal 1</w:t>
      </w:r>
      <w:r>
        <w:rPr>
          <w:rFonts w:eastAsia="Yu Mincho"/>
          <w:b/>
          <w:bCs/>
          <w:i/>
          <w:iCs/>
          <w:sz w:val="22"/>
          <w:szCs w:val="22"/>
          <w:lang w:eastAsia="ja-JP"/>
        </w:rPr>
        <w:t xml:space="preserve">: </w:t>
      </w:r>
      <w:r w:rsidRPr="00346BA9">
        <w:rPr>
          <w:rFonts w:eastAsia="Yu Mincho"/>
          <w:i/>
          <w:iCs/>
          <w:sz w:val="22"/>
          <w:szCs w:val="22"/>
          <w:lang w:eastAsia="ja-JP"/>
        </w:rPr>
        <w:t xml:space="preserve">Further clarify </w:t>
      </w:r>
      <w:r w:rsidR="00DB0314">
        <w:rPr>
          <w:rFonts w:eastAsia="Yu Mincho"/>
          <w:i/>
          <w:iCs/>
          <w:sz w:val="22"/>
          <w:szCs w:val="22"/>
          <w:lang w:eastAsia="ja-JP"/>
        </w:rPr>
        <w:t>the options</w:t>
      </w:r>
      <w:r w:rsidRPr="00346BA9">
        <w:rPr>
          <w:rFonts w:eastAsia="Yu Mincho"/>
          <w:i/>
          <w:iCs/>
          <w:sz w:val="22"/>
          <w:szCs w:val="22"/>
          <w:lang w:eastAsia="ja-JP"/>
        </w:rPr>
        <w:t xml:space="preserve"> in the earlier RAN4 agreement</w:t>
      </w:r>
      <w:r>
        <w:rPr>
          <w:rFonts w:eastAsia="Yu Mincho"/>
          <w:i/>
          <w:iCs/>
          <w:sz w:val="22"/>
          <w:szCs w:val="22"/>
          <w:lang w:eastAsia="ja-JP"/>
        </w:rPr>
        <w:t xml:space="preserve"> as follows</w:t>
      </w:r>
      <w:r w:rsidR="00AE161B">
        <w:rPr>
          <w:rFonts w:eastAsia="Yu Mincho"/>
          <w:i/>
          <w:iCs/>
          <w:sz w:val="22"/>
          <w:szCs w:val="22"/>
          <w:lang w:eastAsia="ja-JP"/>
        </w:rPr>
        <w:t xml:space="preserve"> (the updates are in red)</w:t>
      </w:r>
      <w:r>
        <w:rPr>
          <w:rFonts w:eastAsia="Yu Mincho"/>
          <w:i/>
          <w:iCs/>
          <w:sz w:val="22"/>
          <w:szCs w:val="22"/>
          <w:lang w:eastAsia="ja-JP"/>
        </w:rPr>
        <w:t>:</w:t>
      </w:r>
    </w:p>
    <w:p w14:paraId="04959B33" w14:textId="77777777" w:rsidR="00346BA9" w:rsidRPr="00346BA9" w:rsidRDefault="00346BA9" w:rsidP="00346BA9">
      <w:pPr>
        <w:pStyle w:val="ListParagraph"/>
        <w:ind w:left="644"/>
        <w:rPr>
          <w:rFonts w:eastAsia="Yu Mincho"/>
          <w:i/>
          <w:iCs/>
          <w:sz w:val="22"/>
          <w:szCs w:val="22"/>
          <w:lang w:eastAsia="ja-JP"/>
        </w:rPr>
      </w:pPr>
    </w:p>
    <w:p w14:paraId="3563B5D9" w14:textId="77777777" w:rsidR="006B3E57" w:rsidRPr="0085420D" w:rsidRDefault="006B3E57" w:rsidP="00C3086A">
      <w:pPr>
        <w:pStyle w:val="ListParagraph"/>
        <w:numPr>
          <w:ilvl w:val="0"/>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To ensure the AI performance after device deployment, discuss the following options further</w:t>
      </w:r>
    </w:p>
    <w:p w14:paraId="4D44188D" w14:textId="58789731" w:rsidR="006B3E57" w:rsidRPr="0085420D" w:rsidRDefault="006B3E57" w:rsidP="00C3086A">
      <w:pPr>
        <w:pStyle w:val="ListParagraph"/>
        <w:numPr>
          <w:ilvl w:val="1"/>
          <w:numId w:val="18"/>
        </w:numPr>
        <w:overflowPunct w:val="0"/>
        <w:autoSpaceDE w:val="0"/>
        <w:autoSpaceDN w:val="0"/>
        <w:adjustRightInd w:val="0"/>
        <w:contextualSpacing w:val="0"/>
        <w:jc w:val="both"/>
        <w:textAlignment w:val="baseline"/>
        <w:rPr>
          <w:rFonts w:eastAsia="Yu Mincho"/>
          <w:i/>
          <w:iCs/>
          <w:sz w:val="22"/>
          <w:szCs w:val="22"/>
          <w:lang w:eastAsia="ja-JP"/>
        </w:rPr>
      </w:pPr>
      <w:r w:rsidRPr="0085420D">
        <w:rPr>
          <w:rFonts w:eastAsia="Yu Mincho"/>
          <w:i/>
          <w:iCs/>
          <w:sz w:val="22"/>
          <w:szCs w:val="22"/>
          <w:lang w:eastAsia="ja-JP"/>
        </w:rPr>
        <w:t xml:space="preserve">Option 1: Conduct the </w:t>
      </w:r>
      <w:r w:rsidRPr="00C570FD">
        <w:rPr>
          <w:rFonts w:eastAsia="Yu Mincho"/>
          <w:i/>
          <w:iCs/>
          <w:strike/>
          <w:color w:val="FF0000"/>
          <w:sz w:val="22"/>
          <w:szCs w:val="22"/>
          <w:lang w:eastAsia="ja-JP"/>
        </w:rPr>
        <w:t>conformance</w:t>
      </w:r>
      <w:r w:rsidRPr="00C570FD">
        <w:rPr>
          <w:rFonts w:eastAsia="Yu Mincho"/>
          <w:i/>
          <w:iCs/>
          <w:color w:val="FF0000"/>
          <w:sz w:val="22"/>
          <w:szCs w:val="22"/>
          <w:lang w:eastAsia="ja-JP"/>
        </w:rPr>
        <w:t xml:space="preserve"> </w:t>
      </w:r>
      <w:r w:rsidRPr="0085420D">
        <w:rPr>
          <w:rFonts w:eastAsia="Yu Mincho"/>
          <w:i/>
          <w:iCs/>
          <w:sz w:val="22"/>
          <w:szCs w:val="22"/>
          <w:lang w:eastAsia="ja-JP"/>
        </w:rPr>
        <w:t xml:space="preserve">testing for </w:t>
      </w:r>
      <w:r w:rsidR="00420338" w:rsidRPr="00420338">
        <w:rPr>
          <w:rFonts w:eastAsia="Yu Mincho"/>
          <w:i/>
          <w:iCs/>
          <w:color w:val="FF0000"/>
          <w:sz w:val="22"/>
          <w:szCs w:val="22"/>
          <w:u w:val="single"/>
          <w:lang w:eastAsia="ja-JP"/>
        </w:rPr>
        <w:t xml:space="preserve">new/updated </w:t>
      </w:r>
      <w:r w:rsidRPr="0085420D">
        <w:rPr>
          <w:rFonts w:eastAsia="Yu Mincho"/>
          <w:i/>
          <w:iCs/>
          <w:sz w:val="22"/>
          <w:szCs w:val="22"/>
          <w:lang w:eastAsia="ja-JP"/>
        </w:rPr>
        <w:t xml:space="preserve">AI model/functionality before </w:t>
      </w:r>
      <w:r w:rsidR="007D7ED4" w:rsidRPr="007D7ED4">
        <w:rPr>
          <w:rFonts w:eastAsia="Yu Mincho"/>
          <w:i/>
          <w:iCs/>
          <w:color w:val="FF0000"/>
          <w:sz w:val="22"/>
          <w:szCs w:val="22"/>
          <w:u w:val="single"/>
          <w:lang w:eastAsia="ja-JP"/>
        </w:rPr>
        <w:t>its</w:t>
      </w:r>
      <w:r w:rsidR="00145B72">
        <w:rPr>
          <w:rFonts w:eastAsia="Yu Mincho"/>
          <w:i/>
          <w:iCs/>
          <w:color w:val="FF0000"/>
          <w:sz w:val="22"/>
          <w:szCs w:val="22"/>
          <w:u w:val="single"/>
          <w:lang w:eastAsia="ja-JP"/>
        </w:rPr>
        <w:t xml:space="preserve"> </w:t>
      </w:r>
      <w:r w:rsidRPr="00BF0A8A">
        <w:rPr>
          <w:rFonts w:eastAsia="Yu Mincho"/>
          <w:i/>
          <w:iCs/>
          <w:sz w:val="22"/>
          <w:szCs w:val="22"/>
          <w:lang w:eastAsia="ja-JP"/>
        </w:rPr>
        <w:t>deployment</w:t>
      </w:r>
      <w:r w:rsidR="00145B72" w:rsidRPr="00BF0A8A">
        <w:rPr>
          <w:rFonts w:eastAsia="Yu Mincho"/>
          <w:i/>
          <w:iCs/>
          <w:sz w:val="22"/>
          <w:szCs w:val="22"/>
          <w:lang w:eastAsia="ja-JP"/>
        </w:rPr>
        <w:t xml:space="preserve"> </w:t>
      </w:r>
      <w:r w:rsidR="00145B72">
        <w:rPr>
          <w:rFonts w:eastAsia="Yu Mincho"/>
          <w:i/>
          <w:iCs/>
          <w:sz w:val="22"/>
          <w:szCs w:val="22"/>
          <w:lang w:eastAsia="ja-JP"/>
        </w:rPr>
        <w:t xml:space="preserve">in </w:t>
      </w:r>
      <w:r w:rsidR="0027126A" w:rsidRPr="0027126A">
        <w:rPr>
          <w:rFonts w:eastAsia="Yu Mincho"/>
          <w:i/>
          <w:iCs/>
          <w:color w:val="FF0000"/>
          <w:sz w:val="22"/>
          <w:szCs w:val="22"/>
          <w:lang w:eastAsia="ja-JP"/>
        </w:rPr>
        <w:t xml:space="preserve">already deployed </w:t>
      </w:r>
      <w:proofErr w:type="spellStart"/>
      <w:r w:rsidR="0027126A" w:rsidRPr="0027126A">
        <w:rPr>
          <w:rFonts w:eastAsia="Yu Mincho"/>
          <w:i/>
          <w:iCs/>
          <w:color w:val="FF0000"/>
          <w:sz w:val="22"/>
          <w:szCs w:val="22"/>
          <w:lang w:eastAsia="ja-JP"/>
        </w:rPr>
        <w:t>U</w:t>
      </w:r>
      <w:r w:rsidR="00194E20">
        <w:rPr>
          <w:rFonts w:eastAsia="Yu Mincho"/>
          <w:i/>
          <w:iCs/>
          <w:color w:val="FF0000"/>
          <w:sz w:val="22"/>
          <w:szCs w:val="22"/>
          <w:lang w:eastAsia="ja-JP"/>
        </w:rPr>
        <w:t>E</w:t>
      </w:r>
      <w:r w:rsidR="0027126A" w:rsidRPr="0027126A">
        <w:rPr>
          <w:rFonts w:eastAsia="Yu Mincho"/>
          <w:i/>
          <w:iCs/>
          <w:color w:val="FF0000"/>
          <w:sz w:val="22"/>
          <w:szCs w:val="22"/>
          <w:lang w:eastAsia="ja-JP"/>
        </w:rPr>
        <w:t>s</w:t>
      </w:r>
      <w:proofErr w:type="spellEnd"/>
      <w:r w:rsidR="00194E20">
        <w:rPr>
          <w:rFonts w:eastAsia="Yu Mincho"/>
          <w:i/>
          <w:iCs/>
          <w:color w:val="FF0000"/>
          <w:sz w:val="22"/>
          <w:szCs w:val="22"/>
          <w:lang w:eastAsia="ja-JP"/>
        </w:rPr>
        <w:t xml:space="preserve"> </w:t>
      </w:r>
      <w:r w:rsidR="00194E20" w:rsidRPr="00194E20">
        <w:rPr>
          <w:rFonts w:eastAsia="Yu Mincho"/>
          <w:i/>
          <w:iCs/>
          <w:color w:val="FF0000"/>
          <w:sz w:val="22"/>
          <w:szCs w:val="22"/>
          <w:lang w:eastAsia="ja-JP"/>
        </w:rPr>
        <w:t xml:space="preserve">(considering the UE hardware that </w:t>
      </w:r>
      <w:r w:rsidR="00244832">
        <w:rPr>
          <w:rFonts w:eastAsia="Yu Mincho"/>
          <w:i/>
          <w:iCs/>
          <w:color w:val="FF0000"/>
          <w:sz w:val="22"/>
          <w:szCs w:val="22"/>
          <w:lang w:eastAsia="ja-JP"/>
        </w:rPr>
        <w:t>it</w:t>
      </w:r>
      <w:r w:rsidR="00194E20" w:rsidRPr="00194E20">
        <w:rPr>
          <w:rFonts w:eastAsia="Yu Mincho"/>
          <w:i/>
          <w:iCs/>
          <w:color w:val="FF0000"/>
          <w:sz w:val="22"/>
          <w:szCs w:val="22"/>
          <w:lang w:eastAsia="ja-JP"/>
        </w:rPr>
        <w:t xml:space="preserve"> will be </w:t>
      </w:r>
      <w:r w:rsidR="00F52074">
        <w:rPr>
          <w:rFonts w:eastAsia="Yu Mincho"/>
          <w:i/>
          <w:iCs/>
          <w:color w:val="FF0000"/>
          <w:sz w:val="22"/>
          <w:szCs w:val="22"/>
          <w:lang w:eastAsia="ja-JP"/>
        </w:rPr>
        <w:t>used in</w:t>
      </w:r>
      <w:r w:rsidR="00194E20">
        <w:rPr>
          <w:rFonts w:eastAsia="Yu Mincho"/>
          <w:i/>
          <w:iCs/>
          <w:color w:val="FF0000"/>
          <w:sz w:val="22"/>
          <w:szCs w:val="22"/>
          <w:lang w:eastAsia="ja-JP"/>
        </w:rPr>
        <w:t>)</w:t>
      </w:r>
    </w:p>
    <w:p w14:paraId="486EC771" w14:textId="77777777" w:rsidR="006B3E57" w:rsidRPr="0085420D" w:rsidRDefault="006B3E57" w:rsidP="00C3086A">
      <w:pPr>
        <w:pStyle w:val="ListParagraph"/>
        <w:numPr>
          <w:ilvl w:val="2"/>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FFS on the feasibility</w:t>
      </w:r>
    </w:p>
    <w:p w14:paraId="5CE61B4E" w14:textId="3BA4AA80" w:rsidR="006B3E57" w:rsidRPr="0085420D" w:rsidRDefault="006B3E57" w:rsidP="00C3086A">
      <w:pPr>
        <w:pStyle w:val="ListParagraph"/>
        <w:numPr>
          <w:ilvl w:val="1"/>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 xml:space="preserve">Option 2: Design the test to verify the performance monitoring </w:t>
      </w:r>
      <w:r w:rsidR="002A0D3F" w:rsidRPr="009E682F">
        <w:rPr>
          <w:rFonts w:eastAsia="Yu Mincho"/>
          <w:i/>
          <w:iCs/>
          <w:color w:val="FF0000"/>
          <w:sz w:val="22"/>
          <w:szCs w:val="22"/>
          <w:lang w:eastAsia="ja-JP"/>
        </w:rPr>
        <w:t xml:space="preserve">and proactive recovery from potential performance </w:t>
      </w:r>
      <w:r w:rsidR="00266E5A" w:rsidRPr="009E682F">
        <w:rPr>
          <w:rFonts w:eastAsia="Yu Mincho"/>
          <w:i/>
          <w:iCs/>
          <w:color w:val="FF0000"/>
          <w:sz w:val="22"/>
          <w:szCs w:val="22"/>
          <w:lang w:eastAsia="ja-JP"/>
        </w:rPr>
        <w:t>degradation</w:t>
      </w:r>
    </w:p>
    <w:p w14:paraId="02B276B3" w14:textId="77777777" w:rsidR="006B3E57" w:rsidRPr="0085420D" w:rsidRDefault="006B3E57" w:rsidP="00C3086A">
      <w:pPr>
        <w:pStyle w:val="ListParagraph"/>
        <w:numPr>
          <w:ilvl w:val="2"/>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Depend on the other WG progress</w:t>
      </w:r>
    </w:p>
    <w:p w14:paraId="13807211" w14:textId="77777777" w:rsidR="006B3E57" w:rsidRPr="0085420D" w:rsidRDefault="006B3E57" w:rsidP="00C3086A">
      <w:pPr>
        <w:pStyle w:val="ListParagraph"/>
        <w:numPr>
          <w:ilvl w:val="2"/>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Monitoring can be used for managing fallback, model update/model switching/model transfer, if applicable</w:t>
      </w:r>
    </w:p>
    <w:p w14:paraId="41A4C321" w14:textId="77777777" w:rsidR="006B3E57" w:rsidRPr="0085420D" w:rsidRDefault="006B3E57" w:rsidP="00C3086A">
      <w:pPr>
        <w:pStyle w:val="ListParagraph"/>
        <w:numPr>
          <w:ilvl w:val="1"/>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Other options are not precluded</w:t>
      </w:r>
    </w:p>
    <w:p w14:paraId="0CA27831" w14:textId="06D27B86" w:rsidR="00736E90" w:rsidRPr="0085420D" w:rsidRDefault="00736E90" w:rsidP="00485822">
      <w:pPr>
        <w:jc w:val="both"/>
        <w:rPr>
          <w:sz w:val="22"/>
          <w:szCs w:val="22"/>
          <w:lang w:val="en-GB" w:eastAsia="ja-JP"/>
        </w:rPr>
      </w:pPr>
      <w:r w:rsidRPr="0085420D">
        <w:rPr>
          <w:sz w:val="22"/>
          <w:szCs w:val="22"/>
          <w:lang w:val="en-GB" w:eastAsia="ja-JP"/>
        </w:rPr>
        <w:t xml:space="preserve">During RAN4#110bis, we proposed a further option, which is for the UE vendor to store internal data on the input to a model during conformance testing (prior to UE deployment), such that model updates can </w:t>
      </w:r>
      <w:proofErr w:type="gramStart"/>
      <w:r w:rsidRPr="0085420D">
        <w:rPr>
          <w:sz w:val="22"/>
          <w:szCs w:val="22"/>
          <w:lang w:val="en-GB" w:eastAsia="ja-JP"/>
        </w:rPr>
        <w:t>later on</w:t>
      </w:r>
      <w:proofErr w:type="gramEnd"/>
      <w:r w:rsidRPr="0085420D">
        <w:rPr>
          <w:sz w:val="22"/>
          <w:szCs w:val="22"/>
          <w:lang w:val="en-GB" w:eastAsia="ja-JP"/>
        </w:rPr>
        <w:t xml:space="preserve"> be tested using the stored data prior to the models being activated in deployed UEs.</w:t>
      </w:r>
      <w:r w:rsidR="00BD4E0E">
        <w:rPr>
          <w:sz w:val="22"/>
          <w:szCs w:val="22"/>
          <w:lang w:val="en-GB" w:eastAsia="ja-JP"/>
        </w:rPr>
        <w:t xml:space="preserve"> This can be </w:t>
      </w:r>
      <w:r w:rsidR="00E11184">
        <w:rPr>
          <w:sz w:val="22"/>
          <w:szCs w:val="22"/>
          <w:lang w:val="en-GB" w:eastAsia="ja-JP"/>
        </w:rPr>
        <w:t>done, e.g., as described below:</w:t>
      </w:r>
    </w:p>
    <w:p w14:paraId="4FE9AB4B" w14:textId="638025C3" w:rsidR="00736E90" w:rsidRPr="0085420D" w:rsidRDefault="00736E90" w:rsidP="00736E90">
      <w:pPr>
        <w:pStyle w:val="ListParagraph"/>
        <w:numPr>
          <w:ilvl w:val="0"/>
          <w:numId w:val="19"/>
        </w:numPr>
        <w:spacing w:after="0" w:line="259" w:lineRule="auto"/>
        <w:contextualSpacing w:val="0"/>
        <w:jc w:val="both"/>
        <w:rPr>
          <w:sz w:val="22"/>
          <w:szCs w:val="22"/>
          <w:lang w:val="en-GB" w:eastAsia="ja-JP"/>
        </w:rPr>
      </w:pPr>
      <w:r w:rsidRPr="0085420D">
        <w:rPr>
          <w:sz w:val="22"/>
          <w:szCs w:val="22"/>
          <w:lang w:val="en-GB" w:eastAsia="ja-JP"/>
        </w:rPr>
        <w:t>During compliance testing under controlled lab conditions, the UE records the inputs to the model under test. The inputs may be UE</w:t>
      </w:r>
      <w:r w:rsidR="00611EA1">
        <w:rPr>
          <w:sz w:val="22"/>
          <w:szCs w:val="22"/>
          <w:lang w:val="en-GB" w:eastAsia="ja-JP"/>
        </w:rPr>
        <w:t>-</w:t>
      </w:r>
      <w:r w:rsidRPr="0085420D">
        <w:rPr>
          <w:sz w:val="22"/>
          <w:szCs w:val="22"/>
          <w:lang w:val="en-GB" w:eastAsia="ja-JP"/>
        </w:rPr>
        <w:t>specific as they may be after</w:t>
      </w:r>
      <w:r w:rsidR="00611EA1">
        <w:rPr>
          <w:sz w:val="22"/>
          <w:szCs w:val="22"/>
          <w:lang w:val="en-GB" w:eastAsia="ja-JP"/>
        </w:rPr>
        <w:t>,</w:t>
      </w:r>
      <w:r w:rsidRPr="0085420D">
        <w:rPr>
          <w:sz w:val="22"/>
          <w:szCs w:val="22"/>
          <w:lang w:val="en-GB" w:eastAsia="ja-JP"/>
        </w:rPr>
        <w:t xml:space="preserve"> e.g.</w:t>
      </w:r>
      <w:r w:rsidR="00611EA1">
        <w:rPr>
          <w:sz w:val="22"/>
          <w:szCs w:val="22"/>
          <w:lang w:val="en-GB" w:eastAsia="ja-JP"/>
        </w:rPr>
        <w:t>,</w:t>
      </w:r>
      <w:r w:rsidRPr="0085420D">
        <w:rPr>
          <w:sz w:val="22"/>
          <w:szCs w:val="22"/>
          <w:lang w:val="en-GB" w:eastAsia="ja-JP"/>
        </w:rPr>
        <w:t xml:space="preserve"> </w:t>
      </w:r>
      <w:proofErr w:type="spellStart"/>
      <w:r w:rsidRPr="0085420D">
        <w:rPr>
          <w:sz w:val="22"/>
          <w:szCs w:val="22"/>
          <w:lang w:val="en-GB" w:eastAsia="ja-JP"/>
        </w:rPr>
        <w:t>analog</w:t>
      </w:r>
      <w:proofErr w:type="spellEnd"/>
      <w:r w:rsidRPr="0085420D">
        <w:rPr>
          <w:sz w:val="22"/>
          <w:szCs w:val="22"/>
          <w:lang w:val="en-GB" w:eastAsia="ja-JP"/>
        </w:rPr>
        <w:t xml:space="preserve"> processing.</w:t>
      </w:r>
    </w:p>
    <w:p w14:paraId="525D3EA0" w14:textId="77777777" w:rsidR="00736E90" w:rsidRPr="0085420D" w:rsidRDefault="00736E90" w:rsidP="00736E90">
      <w:pPr>
        <w:pStyle w:val="ListParagraph"/>
        <w:numPr>
          <w:ilvl w:val="0"/>
          <w:numId w:val="19"/>
        </w:numPr>
        <w:spacing w:after="0" w:line="259" w:lineRule="auto"/>
        <w:contextualSpacing w:val="0"/>
        <w:jc w:val="both"/>
        <w:rPr>
          <w:sz w:val="22"/>
          <w:szCs w:val="22"/>
          <w:lang w:val="en-GB" w:eastAsia="ja-JP"/>
        </w:rPr>
      </w:pPr>
      <w:r w:rsidRPr="0085420D">
        <w:rPr>
          <w:sz w:val="22"/>
          <w:szCs w:val="22"/>
          <w:lang w:val="en-GB" w:eastAsia="ja-JP"/>
        </w:rPr>
        <w:t>The data on model inputs may be stored in the UE or stored in another location.</w:t>
      </w:r>
    </w:p>
    <w:p w14:paraId="5E386CEB" w14:textId="77777777" w:rsidR="00736E90" w:rsidRPr="0085420D" w:rsidRDefault="00736E90" w:rsidP="00736E90">
      <w:pPr>
        <w:pStyle w:val="ListParagraph"/>
        <w:numPr>
          <w:ilvl w:val="0"/>
          <w:numId w:val="19"/>
        </w:numPr>
        <w:spacing w:after="0" w:line="259" w:lineRule="auto"/>
        <w:contextualSpacing w:val="0"/>
        <w:jc w:val="both"/>
        <w:rPr>
          <w:sz w:val="22"/>
          <w:szCs w:val="22"/>
          <w:lang w:val="en-GB" w:eastAsia="ja-JP"/>
        </w:rPr>
      </w:pPr>
      <w:r w:rsidRPr="0085420D">
        <w:rPr>
          <w:sz w:val="22"/>
          <w:szCs w:val="22"/>
          <w:lang w:val="en-GB" w:eastAsia="ja-JP"/>
        </w:rPr>
        <w:t>When a model is to be updated, the same data as used for the laboratory test is input to the model.</w:t>
      </w:r>
    </w:p>
    <w:p w14:paraId="35B769AF" w14:textId="77777777" w:rsidR="00736E90" w:rsidRPr="0085420D" w:rsidRDefault="00736E90" w:rsidP="00736E90">
      <w:pPr>
        <w:pStyle w:val="ListParagraph"/>
        <w:numPr>
          <w:ilvl w:val="1"/>
          <w:numId w:val="19"/>
        </w:numPr>
        <w:spacing w:after="0" w:line="259" w:lineRule="auto"/>
        <w:contextualSpacing w:val="0"/>
        <w:jc w:val="both"/>
        <w:rPr>
          <w:sz w:val="22"/>
          <w:szCs w:val="22"/>
          <w:lang w:val="en-GB" w:eastAsia="ja-JP"/>
        </w:rPr>
      </w:pPr>
      <w:r w:rsidRPr="0085420D">
        <w:rPr>
          <w:sz w:val="22"/>
          <w:szCs w:val="22"/>
          <w:lang w:val="en-GB" w:eastAsia="ja-JP"/>
        </w:rPr>
        <w:t>This could be done inside the UE in the field, but it could also be done offline in a test facility.</w:t>
      </w:r>
    </w:p>
    <w:p w14:paraId="585E3125" w14:textId="77777777" w:rsidR="00736E90" w:rsidRPr="0085420D" w:rsidRDefault="00736E90" w:rsidP="00736E90">
      <w:pPr>
        <w:jc w:val="both"/>
        <w:rPr>
          <w:sz w:val="22"/>
          <w:szCs w:val="22"/>
          <w:lang w:val="en-GB" w:eastAsia="ja-JP"/>
        </w:rPr>
      </w:pPr>
    </w:p>
    <w:p w14:paraId="309038BA" w14:textId="77777777" w:rsidR="00736E90" w:rsidRPr="0085420D" w:rsidRDefault="00736E90" w:rsidP="00736E90">
      <w:pPr>
        <w:jc w:val="both"/>
        <w:rPr>
          <w:sz w:val="22"/>
          <w:szCs w:val="22"/>
          <w:lang w:val="en-GB" w:eastAsia="ja-JP"/>
        </w:rPr>
      </w:pPr>
      <w:r w:rsidRPr="0085420D">
        <w:rPr>
          <w:sz w:val="22"/>
          <w:szCs w:val="22"/>
          <w:lang w:val="en-GB" w:eastAsia="ja-JP"/>
        </w:rPr>
        <w:t>The latter option requires the capture and storage of UE internal data, which may need to be done by the UE vendor. It may not be feasible to independently verify the UE depending on the test setup. It may, however, provide a further option for post-deployment verification.</w:t>
      </w:r>
    </w:p>
    <w:p w14:paraId="27DCFAB5" w14:textId="5BC32BB6" w:rsidR="00736E90" w:rsidRPr="00C25DC0" w:rsidRDefault="00C25DC0" w:rsidP="00C25DC0">
      <w:pPr>
        <w:pStyle w:val="Proposal"/>
        <w:numPr>
          <w:ilvl w:val="0"/>
          <w:numId w:val="11"/>
        </w:numPr>
        <w:rPr>
          <w:rFonts w:ascii="Times New Roman" w:hAnsi="Times New Roman" w:cs="Times New Roman"/>
          <w:b w:val="0"/>
          <w:bCs w:val="0"/>
          <w:i/>
          <w:iCs/>
          <w:sz w:val="22"/>
          <w:lang w:val="en-GB"/>
        </w:rPr>
      </w:pPr>
      <w:bookmarkStart w:id="0" w:name="_Toc166490763"/>
      <w:r w:rsidRPr="00C25DC0">
        <w:rPr>
          <w:rFonts w:ascii="Times New Roman" w:hAnsi="Times New Roman" w:cs="Times New Roman"/>
          <w:i/>
          <w:iCs/>
          <w:sz w:val="22"/>
          <w:u w:val="single"/>
          <w:lang w:val="en-GB"/>
        </w:rPr>
        <w:t>Proposal 2</w:t>
      </w:r>
      <w:r w:rsidRPr="00C25DC0">
        <w:rPr>
          <w:rFonts w:ascii="Times New Roman" w:hAnsi="Times New Roman" w:cs="Times New Roman"/>
          <w:b w:val="0"/>
          <w:bCs w:val="0"/>
          <w:i/>
          <w:iCs/>
          <w:sz w:val="22"/>
          <w:lang w:val="en-GB"/>
        </w:rPr>
        <w:t xml:space="preserve">: </w:t>
      </w:r>
      <w:r w:rsidR="00736E90" w:rsidRPr="00C25DC0">
        <w:rPr>
          <w:rFonts w:ascii="Times New Roman" w:hAnsi="Times New Roman" w:cs="Times New Roman"/>
          <w:b w:val="0"/>
          <w:bCs w:val="0"/>
          <w:i/>
          <w:iCs/>
          <w:sz w:val="22"/>
          <w:lang w:val="en-GB"/>
        </w:rPr>
        <w:t>As a further option relating to post deployment testing, consider the possibility of capturing model input during testing for later testing of new models.</w:t>
      </w:r>
      <w:bookmarkEnd w:id="0"/>
      <w:r w:rsidR="00736E90" w:rsidRPr="00C25DC0">
        <w:rPr>
          <w:rFonts w:ascii="Times New Roman" w:hAnsi="Times New Roman" w:cs="Times New Roman"/>
          <w:b w:val="0"/>
          <w:bCs w:val="0"/>
          <w:i/>
          <w:iCs/>
          <w:sz w:val="22"/>
          <w:lang w:val="en-GB"/>
        </w:rPr>
        <w:t xml:space="preserve"> </w:t>
      </w:r>
      <w:r w:rsidR="00D5177F">
        <w:rPr>
          <w:rFonts w:ascii="Times New Roman" w:hAnsi="Times New Roman" w:cs="Times New Roman"/>
          <w:b w:val="0"/>
          <w:bCs w:val="0"/>
          <w:i/>
          <w:iCs/>
          <w:sz w:val="22"/>
          <w:lang w:val="en-GB"/>
        </w:rPr>
        <w:t>Add Option 3 to the earlier agreed Option 1 and Option 2</w:t>
      </w:r>
      <w:r w:rsidR="001B28D4">
        <w:rPr>
          <w:rFonts w:ascii="Times New Roman" w:hAnsi="Times New Roman" w:cs="Times New Roman"/>
          <w:b w:val="0"/>
          <w:bCs w:val="0"/>
          <w:i/>
          <w:iCs/>
          <w:sz w:val="22"/>
          <w:lang w:val="en-GB"/>
        </w:rPr>
        <w:t>:</w:t>
      </w:r>
    </w:p>
    <w:p w14:paraId="638AC200" w14:textId="2595F166" w:rsidR="00736E90" w:rsidRDefault="00736E90" w:rsidP="00C3086A">
      <w:pPr>
        <w:pStyle w:val="Proposal"/>
        <w:numPr>
          <w:ilvl w:val="1"/>
          <w:numId w:val="18"/>
        </w:numPr>
        <w:rPr>
          <w:rFonts w:ascii="Times New Roman" w:hAnsi="Times New Roman" w:cs="Times New Roman"/>
          <w:b w:val="0"/>
          <w:bCs w:val="0"/>
          <w:i/>
          <w:iCs/>
          <w:sz w:val="22"/>
          <w:lang w:val="en-GB"/>
        </w:rPr>
      </w:pPr>
      <w:bookmarkStart w:id="1" w:name="_Toc166490764"/>
      <w:r w:rsidRPr="00C25DC0">
        <w:rPr>
          <w:rFonts w:ascii="Times New Roman" w:hAnsi="Times New Roman" w:cs="Times New Roman"/>
          <w:b w:val="0"/>
          <w:bCs w:val="0"/>
          <w:i/>
          <w:iCs/>
          <w:sz w:val="22"/>
          <w:lang w:val="en-GB"/>
        </w:rPr>
        <w:t>Option 3: Capture model input during conformance testing for later testing of new models.</w:t>
      </w:r>
      <w:bookmarkEnd w:id="1"/>
    </w:p>
    <w:p w14:paraId="5EFF5C8A" w14:textId="77777777" w:rsidR="004A7052" w:rsidRDefault="004A7052" w:rsidP="004A7052">
      <w:pPr>
        <w:pStyle w:val="Proposal"/>
        <w:numPr>
          <w:ilvl w:val="0"/>
          <w:numId w:val="0"/>
        </w:numPr>
        <w:ind w:left="1701" w:hanging="1701"/>
        <w:rPr>
          <w:rFonts w:ascii="Times New Roman" w:hAnsi="Times New Roman" w:cs="Times New Roman"/>
          <w:b w:val="0"/>
          <w:bCs w:val="0"/>
          <w:i/>
          <w:iCs/>
          <w:sz w:val="22"/>
          <w:lang w:val="en-GB"/>
        </w:rPr>
      </w:pPr>
    </w:p>
    <w:p w14:paraId="7279E6C5" w14:textId="58C1334F" w:rsidR="004A7052" w:rsidRDefault="004A7052" w:rsidP="004E6CA2">
      <w:pPr>
        <w:pStyle w:val="Proposal"/>
        <w:numPr>
          <w:ilvl w:val="0"/>
          <w:numId w:val="0"/>
        </w:numPr>
        <w:tabs>
          <w:tab w:val="clear" w:pos="1701"/>
        </w:tabs>
        <w:rPr>
          <w:rFonts w:ascii="Times New Roman" w:hAnsi="Times New Roman" w:cs="Times New Roman"/>
          <w:b w:val="0"/>
          <w:bCs w:val="0"/>
          <w:sz w:val="22"/>
          <w:lang w:val="en-GB"/>
        </w:rPr>
      </w:pPr>
      <w:r w:rsidRPr="004A7052">
        <w:rPr>
          <w:rFonts w:ascii="Times New Roman" w:hAnsi="Times New Roman" w:cs="Times New Roman"/>
          <w:b w:val="0"/>
          <w:bCs w:val="0"/>
          <w:sz w:val="22"/>
          <w:lang w:val="en-GB"/>
        </w:rPr>
        <w:t>Regarding the feasibility of</w:t>
      </w:r>
      <w:r w:rsidR="0039030E">
        <w:rPr>
          <w:rFonts w:ascii="Times New Roman" w:hAnsi="Times New Roman" w:cs="Times New Roman"/>
          <w:b w:val="0"/>
          <w:bCs w:val="0"/>
          <w:sz w:val="22"/>
          <w:lang w:val="en-GB"/>
        </w:rPr>
        <w:t xml:space="preserve"> </w:t>
      </w:r>
      <w:r w:rsidRPr="004A7052">
        <w:rPr>
          <w:rFonts w:ascii="Times New Roman" w:hAnsi="Times New Roman" w:cs="Times New Roman"/>
          <w:b w:val="0"/>
          <w:bCs w:val="0"/>
          <w:sz w:val="22"/>
          <w:lang w:val="en-GB"/>
        </w:rPr>
        <w:t>Option 1</w:t>
      </w:r>
      <w:r w:rsidR="0039030E">
        <w:rPr>
          <w:rFonts w:ascii="Times New Roman" w:hAnsi="Times New Roman" w:cs="Times New Roman"/>
          <w:b w:val="0"/>
          <w:bCs w:val="0"/>
          <w:sz w:val="22"/>
          <w:lang w:val="en-GB"/>
        </w:rPr>
        <w:t xml:space="preserve"> earlier agreed by RAN4</w:t>
      </w:r>
      <w:r w:rsidR="00110896">
        <w:rPr>
          <w:rFonts w:ascii="Times New Roman" w:hAnsi="Times New Roman" w:cs="Times New Roman"/>
          <w:b w:val="0"/>
          <w:bCs w:val="0"/>
          <w:sz w:val="22"/>
          <w:lang w:val="en-GB"/>
        </w:rPr>
        <w:t xml:space="preserve">, the approach may be not </w:t>
      </w:r>
      <w:r w:rsidR="00055A3B">
        <w:rPr>
          <w:rFonts w:ascii="Times New Roman" w:hAnsi="Times New Roman" w:cs="Times New Roman"/>
          <w:b w:val="0"/>
          <w:bCs w:val="0"/>
          <w:sz w:val="22"/>
          <w:lang w:val="en-GB"/>
        </w:rPr>
        <w:t xml:space="preserve">so </w:t>
      </w:r>
      <w:r w:rsidR="00110896">
        <w:rPr>
          <w:rFonts w:ascii="Times New Roman" w:hAnsi="Times New Roman" w:cs="Times New Roman"/>
          <w:b w:val="0"/>
          <w:bCs w:val="0"/>
          <w:sz w:val="22"/>
          <w:lang w:val="en-GB"/>
        </w:rPr>
        <w:t xml:space="preserve">scalable </w:t>
      </w:r>
      <w:r w:rsidR="00B66424">
        <w:rPr>
          <w:rFonts w:ascii="Times New Roman" w:hAnsi="Times New Roman" w:cs="Times New Roman"/>
          <w:b w:val="0"/>
          <w:bCs w:val="0"/>
          <w:sz w:val="22"/>
          <w:lang w:val="en-GB"/>
        </w:rPr>
        <w:t xml:space="preserve">due to </w:t>
      </w:r>
      <w:r w:rsidR="006F4F4F">
        <w:rPr>
          <w:rFonts w:ascii="Times New Roman" w:hAnsi="Times New Roman" w:cs="Times New Roman"/>
          <w:b w:val="0"/>
          <w:bCs w:val="0"/>
          <w:sz w:val="22"/>
          <w:lang w:val="en-GB"/>
        </w:rPr>
        <w:t xml:space="preserve">UE implementation differences </w:t>
      </w:r>
      <w:r w:rsidR="00061E53">
        <w:rPr>
          <w:rFonts w:ascii="Times New Roman" w:hAnsi="Times New Roman" w:cs="Times New Roman"/>
          <w:b w:val="0"/>
          <w:bCs w:val="0"/>
          <w:sz w:val="22"/>
          <w:lang w:val="en-GB"/>
        </w:rPr>
        <w:t xml:space="preserve">and </w:t>
      </w:r>
      <w:r w:rsidR="003D2CD4">
        <w:rPr>
          <w:rFonts w:ascii="Times New Roman" w:hAnsi="Times New Roman" w:cs="Times New Roman"/>
          <w:b w:val="0"/>
          <w:bCs w:val="0"/>
          <w:sz w:val="22"/>
          <w:lang w:val="en-GB"/>
        </w:rPr>
        <w:t xml:space="preserve">may </w:t>
      </w:r>
      <w:r w:rsidR="006F4F4F">
        <w:rPr>
          <w:rFonts w:ascii="Times New Roman" w:hAnsi="Times New Roman" w:cs="Times New Roman"/>
          <w:b w:val="0"/>
          <w:bCs w:val="0"/>
          <w:sz w:val="22"/>
          <w:lang w:val="en-GB"/>
        </w:rPr>
        <w:t xml:space="preserve">also </w:t>
      </w:r>
      <w:r w:rsidR="00CC559E">
        <w:rPr>
          <w:rFonts w:ascii="Times New Roman" w:hAnsi="Times New Roman" w:cs="Times New Roman"/>
          <w:b w:val="0"/>
          <w:bCs w:val="0"/>
          <w:sz w:val="22"/>
          <w:lang w:val="en-GB"/>
        </w:rPr>
        <w:t xml:space="preserve">give non-comparable </w:t>
      </w:r>
      <w:r w:rsidR="004164FC">
        <w:rPr>
          <w:rFonts w:ascii="Times New Roman" w:hAnsi="Times New Roman" w:cs="Times New Roman"/>
          <w:b w:val="0"/>
          <w:bCs w:val="0"/>
          <w:sz w:val="22"/>
          <w:lang w:val="en-GB"/>
        </w:rPr>
        <w:t xml:space="preserve">and non-conclusive </w:t>
      </w:r>
      <w:r w:rsidR="00CC559E">
        <w:rPr>
          <w:rFonts w:ascii="Times New Roman" w:hAnsi="Times New Roman" w:cs="Times New Roman"/>
          <w:b w:val="0"/>
          <w:bCs w:val="0"/>
          <w:sz w:val="22"/>
          <w:lang w:val="en-GB"/>
        </w:rPr>
        <w:t>results</w:t>
      </w:r>
      <w:r w:rsidR="002A4D5C">
        <w:rPr>
          <w:rFonts w:ascii="Times New Roman" w:hAnsi="Times New Roman" w:cs="Times New Roman"/>
          <w:b w:val="0"/>
          <w:bCs w:val="0"/>
          <w:sz w:val="22"/>
          <w:lang w:val="en-GB"/>
        </w:rPr>
        <w:t xml:space="preserve"> if the models are tested </w:t>
      </w:r>
      <w:r w:rsidR="00B66424">
        <w:rPr>
          <w:rFonts w:ascii="Times New Roman" w:hAnsi="Times New Roman" w:cs="Times New Roman"/>
          <w:b w:val="0"/>
          <w:bCs w:val="0"/>
          <w:sz w:val="22"/>
          <w:lang w:val="en-GB"/>
        </w:rPr>
        <w:t>in different conditions</w:t>
      </w:r>
      <w:r w:rsidR="004E6CA2">
        <w:rPr>
          <w:rFonts w:ascii="Times New Roman" w:hAnsi="Times New Roman" w:cs="Times New Roman"/>
          <w:b w:val="0"/>
          <w:bCs w:val="0"/>
          <w:sz w:val="22"/>
          <w:lang w:val="en-GB"/>
        </w:rPr>
        <w:t>, which in turn may lead to wrong conclusions.</w:t>
      </w:r>
      <w:r w:rsidR="00215AFA">
        <w:rPr>
          <w:rFonts w:ascii="Times New Roman" w:hAnsi="Times New Roman" w:cs="Times New Roman"/>
          <w:b w:val="0"/>
          <w:bCs w:val="0"/>
          <w:sz w:val="22"/>
          <w:lang w:val="en-GB"/>
        </w:rPr>
        <w:t xml:space="preserve"> </w:t>
      </w:r>
    </w:p>
    <w:p w14:paraId="7B627C78" w14:textId="06DA410F" w:rsidR="0079584B" w:rsidRDefault="0079584B" w:rsidP="0079584B">
      <w:pPr>
        <w:pStyle w:val="Proposal"/>
        <w:numPr>
          <w:ilvl w:val="0"/>
          <w:numId w:val="11"/>
        </w:numPr>
        <w:rPr>
          <w:rFonts w:ascii="Times New Roman" w:hAnsi="Times New Roman" w:cs="Times New Roman"/>
          <w:b w:val="0"/>
          <w:bCs w:val="0"/>
          <w:i/>
          <w:iCs/>
          <w:sz w:val="22"/>
          <w:lang w:val="en-GB"/>
        </w:rPr>
      </w:pPr>
      <w:r w:rsidRPr="00C25DC0">
        <w:rPr>
          <w:rFonts w:ascii="Times New Roman" w:hAnsi="Times New Roman" w:cs="Times New Roman"/>
          <w:i/>
          <w:iCs/>
          <w:sz w:val="22"/>
          <w:u w:val="single"/>
          <w:lang w:val="en-GB"/>
        </w:rPr>
        <w:lastRenderedPageBreak/>
        <w:t xml:space="preserve">Proposal </w:t>
      </w:r>
      <w:r w:rsidR="001B794F">
        <w:rPr>
          <w:rFonts w:ascii="Times New Roman" w:hAnsi="Times New Roman" w:cs="Times New Roman"/>
          <w:i/>
          <w:iCs/>
          <w:sz w:val="22"/>
          <w:u w:val="single"/>
          <w:lang w:val="en-GB"/>
        </w:rPr>
        <w:t>3</w:t>
      </w:r>
      <w:r w:rsidRPr="00C25DC0">
        <w:rPr>
          <w:rFonts w:ascii="Times New Roman" w:hAnsi="Times New Roman" w:cs="Times New Roman"/>
          <w:b w:val="0"/>
          <w:bCs w:val="0"/>
          <w:i/>
          <w:iCs/>
          <w:sz w:val="22"/>
          <w:lang w:val="en-GB"/>
        </w:rPr>
        <w:t xml:space="preserve">: </w:t>
      </w:r>
      <w:r w:rsidR="00F10905">
        <w:rPr>
          <w:rFonts w:ascii="Times New Roman" w:hAnsi="Times New Roman" w:cs="Times New Roman"/>
          <w:b w:val="0"/>
          <w:bCs w:val="0"/>
          <w:i/>
          <w:iCs/>
          <w:sz w:val="22"/>
          <w:lang w:val="en-GB"/>
        </w:rPr>
        <w:t xml:space="preserve">When discussing the feasibility of Option 1, RAN4 to consider </w:t>
      </w:r>
      <w:r w:rsidR="00C003C5">
        <w:rPr>
          <w:rFonts w:ascii="Times New Roman" w:hAnsi="Times New Roman" w:cs="Times New Roman"/>
          <w:b w:val="0"/>
          <w:bCs w:val="0"/>
          <w:i/>
          <w:iCs/>
          <w:sz w:val="22"/>
          <w:lang w:val="en-GB"/>
        </w:rPr>
        <w:t xml:space="preserve">its </w:t>
      </w:r>
      <w:r w:rsidR="00E11330">
        <w:rPr>
          <w:rFonts w:ascii="Times New Roman" w:hAnsi="Times New Roman" w:cs="Times New Roman"/>
          <w:b w:val="0"/>
          <w:bCs w:val="0"/>
          <w:i/>
          <w:iCs/>
          <w:sz w:val="22"/>
          <w:lang w:val="en-GB"/>
        </w:rPr>
        <w:t xml:space="preserve">scalability </w:t>
      </w:r>
      <w:r w:rsidR="00C003C5">
        <w:rPr>
          <w:rFonts w:ascii="Times New Roman" w:hAnsi="Times New Roman" w:cs="Times New Roman"/>
          <w:b w:val="0"/>
          <w:bCs w:val="0"/>
          <w:i/>
          <w:iCs/>
          <w:sz w:val="22"/>
          <w:lang w:val="en-GB"/>
        </w:rPr>
        <w:t>limitation</w:t>
      </w:r>
      <w:r w:rsidR="006465C4">
        <w:rPr>
          <w:rFonts w:ascii="Times New Roman" w:hAnsi="Times New Roman" w:cs="Times New Roman"/>
          <w:b w:val="0"/>
          <w:bCs w:val="0"/>
          <w:i/>
          <w:iCs/>
          <w:sz w:val="22"/>
          <w:lang w:val="en-GB"/>
        </w:rPr>
        <w:t xml:space="preserve"> </w:t>
      </w:r>
      <w:r w:rsidR="004B4039">
        <w:rPr>
          <w:rFonts w:ascii="Times New Roman" w:hAnsi="Times New Roman" w:cs="Times New Roman"/>
          <w:b w:val="0"/>
          <w:bCs w:val="0"/>
          <w:i/>
          <w:iCs/>
          <w:sz w:val="22"/>
          <w:lang w:val="en-GB"/>
        </w:rPr>
        <w:t xml:space="preserve">and </w:t>
      </w:r>
      <w:r w:rsidR="00786F51">
        <w:rPr>
          <w:rFonts w:ascii="Times New Roman" w:hAnsi="Times New Roman" w:cs="Times New Roman"/>
          <w:b w:val="0"/>
          <w:bCs w:val="0"/>
          <w:i/>
          <w:iCs/>
          <w:sz w:val="22"/>
          <w:lang w:val="en-GB"/>
        </w:rPr>
        <w:t xml:space="preserve">potential mismatch between </w:t>
      </w:r>
      <w:r w:rsidR="00610220">
        <w:rPr>
          <w:rFonts w:ascii="Times New Roman" w:hAnsi="Times New Roman" w:cs="Times New Roman"/>
          <w:b w:val="0"/>
          <w:bCs w:val="0"/>
          <w:i/>
          <w:iCs/>
          <w:sz w:val="22"/>
          <w:lang w:val="en-GB"/>
        </w:rPr>
        <w:t>testing and actual environment</w:t>
      </w:r>
      <w:r w:rsidR="003833F7">
        <w:rPr>
          <w:rFonts w:ascii="Times New Roman" w:hAnsi="Times New Roman" w:cs="Times New Roman"/>
          <w:b w:val="0"/>
          <w:bCs w:val="0"/>
          <w:i/>
          <w:iCs/>
          <w:sz w:val="22"/>
          <w:lang w:val="en-GB"/>
        </w:rPr>
        <w:t>.</w:t>
      </w:r>
    </w:p>
    <w:p w14:paraId="21E5FD24" w14:textId="35812394" w:rsidR="00DC23E1" w:rsidRDefault="00DC23E1" w:rsidP="00317E59">
      <w:pPr>
        <w:jc w:val="both"/>
        <w:rPr>
          <w:sz w:val="22"/>
          <w:lang w:val="en-GB" w:eastAsia="ja-JP"/>
        </w:rPr>
      </w:pPr>
      <w:r w:rsidRPr="378B2703">
        <w:rPr>
          <w:sz w:val="22"/>
          <w:szCs w:val="22"/>
          <w:lang w:val="en-GB"/>
        </w:rPr>
        <w:t xml:space="preserve">We would also like to note that more feasibility studies in RAN4 are necessary </w:t>
      </w:r>
      <w:r w:rsidR="78858D1E" w:rsidRPr="378B2703">
        <w:rPr>
          <w:sz w:val="22"/>
          <w:szCs w:val="22"/>
          <w:lang w:val="en-GB"/>
        </w:rPr>
        <w:t xml:space="preserve">for the above options </w:t>
      </w:r>
      <w:r w:rsidRPr="378B2703">
        <w:rPr>
          <w:sz w:val="22"/>
          <w:szCs w:val="22"/>
          <w:lang w:val="en-GB"/>
        </w:rPr>
        <w:t>to facilitate the other groups’ solution discussions.</w:t>
      </w:r>
      <w:r w:rsidR="2BCA521C" w:rsidRPr="378B2703">
        <w:rPr>
          <w:sz w:val="22"/>
          <w:szCs w:val="22"/>
          <w:lang w:val="en-GB"/>
        </w:rPr>
        <w:t xml:space="preserve"> </w:t>
      </w:r>
      <w:proofErr w:type="gramStart"/>
      <w:r w:rsidR="2BCA521C" w:rsidRPr="378B2703">
        <w:rPr>
          <w:sz w:val="22"/>
          <w:szCs w:val="22"/>
          <w:lang w:val="en-GB" w:eastAsia="ja-JP"/>
        </w:rPr>
        <w:t>In order to</w:t>
      </w:r>
      <w:proofErr w:type="gramEnd"/>
      <w:r w:rsidR="2BCA521C" w:rsidRPr="378B2703">
        <w:rPr>
          <w:sz w:val="22"/>
          <w:szCs w:val="22"/>
          <w:lang w:val="en-GB" w:eastAsia="ja-JP"/>
        </w:rPr>
        <w:t xml:space="preserve"> achieve consistent and predictable performance towards the network, such that UEs can be correctly managed and KPIs can be maintained, it is essential that the performance of AI models and their updates can be verified. It is not yet clear which of the two options are more feasible. Option1 implies a greater amount of logistics for updating and deploying new models. Option 2 may involve significant processing to determine the performance, and it has yet to be proven (on a use-case specific basis) whether accurate and reproducible performance monitoring can be achieved.</w:t>
      </w:r>
    </w:p>
    <w:p w14:paraId="46A16F3B" w14:textId="2E87C8C2" w:rsidR="00DC23E1" w:rsidRDefault="2BCA521C" w:rsidP="378B2703">
      <w:pPr>
        <w:jc w:val="both"/>
        <w:rPr>
          <w:sz w:val="22"/>
          <w:szCs w:val="22"/>
          <w:lang w:val="en-GB" w:eastAsia="ja-JP"/>
        </w:rPr>
      </w:pPr>
      <w:r w:rsidRPr="378B2703">
        <w:rPr>
          <w:sz w:val="22"/>
          <w:szCs w:val="22"/>
          <w:lang w:val="en-GB" w:eastAsia="ja-JP"/>
        </w:rPr>
        <w:t>For Option 1, RAN1 should continue to discuss monitoring frameworks and RAN4 consider how feasible verification of consistency and accuracy of the frameworks is. This may require some interaction between the groups. It would be unfortunate if a RAN1 framework would not be verifiable such that reports from different UE implementations could be comparable from a network perspective.</w:t>
      </w:r>
    </w:p>
    <w:p w14:paraId="3A350BEA" w14:textId="56C97D30" w:rsidR="00DC23E1" w:rsidRPr="004A7052" w:rsidRDefault="00DC23E1" w:rsidP="00DC23E1">
      <w:pPr>
        <w:pStyle w:val="Proposal"/>
        <w:numPr>
          <w:ilvl w:val="0"/>
          <w:numId w:val="11"/>
        </w:numPr>
        <w:tabs>
          <w:tab w:val="clear" w:pos="1701"/>
        </w:tabs>
        <w:rPr>
          <w:rFonts w:ascii="Times New Roman" w:hAnsi="Times New Roman" w:cs="Times New Roman"/>
          <w:b w:val="0"/>
          <w:bCs w:val="0"/>
          <w:sz w:val="22"/>
          <w:lang w:val="en-GB"/>
        </w:rPr>
      </w:pPr>
      <w:r w:rsidRPr="00C25DC0">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4</w:t>
      </w:r>
      <w:r w:rsidRPr="00C25DC0">
        <w:rPr>
          <w:rFonts w:ascii="Times New Roman" w:hAnsi="Times New Roman" w:cs="Times New Roman"/>
          <w:b w:val="0"/>
          <w:bCs w:val="0"/>
          <w:i/>
          <w:iCs/>
          <w:sz w:val="22"/>
          <w:lang w:val="en-GB"/>
        </w:rPr>
        <w:t>:</w:t>
      </w:r>
      <w:r>
        <w:rPr>
          <w:rFonts w:ascii="Times New Roman" w:hAnsi="Times New Roman" w:cs="Times New Roman"/>
          <w:b w:val="0"/>
          <w:bCs w:val="0"/>
          <w:i/>
          <w:iCs/>
          <w:sz w:val="22"/>
          <w:lang w:val="en-GB"/>
        </w:rPr>
        <w:t xml:space="preserve"> RAN4 </w:t>
      </w:r>
      <w:r w:rsidR="005805D1">
        <w:rPr>
          <w:rFonts w:ascii="Times New Roman" w:hAnsi="Times New Roman" w:cs="Times New Roman"/>
          <w:b w:val="0"/>
          <w:bCs w:val="0"/>
          <w:i/>
          <w:iCs/>
          <w:sz w:val="22"/>
          <w:lang w:val="en-GB"/>
        </w:rPr>
        <w:t xml:space="preserve">to </w:t>
      </w:r>
      <w:r>
        <w:rPr>
          <w:rFonts w:ascii="Times New Roman" w:hAnsi="Times New Roman" w:cs="Times New Roman"/>
          <w:b w:val="0"/>
          <w:bCs w:val="0"/>
          <w:i/>
          <w:iCs/>
          <w:sz w:val="22"/>
          <w:lang w:val="en-GB"/>
        </w:rPr>
        <w:t>stud</w:t>
      </w:r>
      <w:r w:rsidR="005805D1">
        <w:rPr>
          <w:rFonts w:ascii="Times New Roman" w:hAnsi="Times New Roman" w:cs="Times New Roman"/>
          <w:b w:val="0"/>
          <w:bCs w:val="0"/>
          <w:i/>
          <w:iCs/>
          <w:sz w:val="22"/>
          <w:lang w:val="en-GB"/>
        </w:rPr>
        <w:t>y</w:t>
      </w:r>
      <w:r>
        <w:rPr>
          <w:rFonts w:ascii="Times New Roman" w:hAnsi="Times New Roman" w:cs="Times New Roman"/>
          <w:b w:val="0"/>
          <w:bCs w:val="0"/>
          <w:i/>
          <w:iCs/>
          <w:sz w:val="22"/>
          <w:lang w:val="en-GB"/>
        </w:rPr>
        <w:t xml:space="preserve"> and compare the feasibility </w:t>
      </w:r>
      <w:r w:rsidR="005805D1">
        <w:rPr>
          <w:rFonts w:ascii="Times New Roman" w:hAnsi="Times New Roman" w:cs="Times New Roman"/>
          <w:b w:val="0"/>
          <w:bCs w:val="0"/>
          <w:i/>
          <w:iCs/>
          <w:sz w:val="22"/>
          <w:lang w:val="en-GB"/>
        </w:rPr>
        <w:t>of</w:t>
      </w:r>
      <w:r>
        <w:rPr>
          <w:rFonts w:ascii="Times New Roman" w:hAnsi="Times New Roman" w:cs="Times New Roman"/>
          <w:b w:val="0"/>
          <w:bCs w:val="0"/>
          <w:i/>
          <w:iCs/>
          <w:sz w:val="22"/>
          <w:lang w:val="en-GB"/>
        </w:rPr>
        <w:t xml:space="preserve"> Options 1, 2, and 3. RAN4 can inform other groups about the conclusions of this study.</w:t>
      </w:r>
    </w:p>
    <w:p w14:paraId="656072F1" w14:textId="77777777" w:rsidR="00DC23E1" w:rsidRPr="00C25DC0" w:rsidRDefault="00DC23E1" w:rsidP="00DC23E1">
      <w:pPr>
        <w:pStyle w:val="Proposal"/>
        <w:numPr>
          <w:ilvl w:val="0"/>
          <w:numId w:val="0"/>
        </w:numPr>
        <w:ind w:left="1701" w:hanging="1701"/>
        <w:rPr>
          <w:rFonts w:ascii="Times New Roman" w:hAnsi="Times New Roman" w:cs="Times New Roman"/>
          <w:b w:val="0"/>
          <w:bCs w:val="0"/>
          <w:i/>
          <w:iCs/>
          <w:sz w:val="22"/>
          <w:lang w:val="en-GB"/>
        </w:rPr>
      </w:pPr>
    </w:p>
    <w:p w14:paraId="52F5A12E" w14:textId="634CF9DD" w:rsidR="00C955B9" w:rsidRDefault="00B10B7A" w:rsidP="008146EB">
      <w:pPr>
        <w:pStyle w:val="Heading2"/>
      </w:pPr>
      <w:r>
        <w:t xml:space="preserve">LCM </w:t>
      </w:r>
      <w:r w:rsidR="00C955B9" w:rsidRPr="58F13F65">
        <w:t>RRM requirements for AI/ML</w:t>
      </w:r>
    </w:p>
    <w:p w14:paraId="42A10C9A" w14:textId="17198002" w:rsidR="005331C4" w:rsidRDefault="005331C4" w:rsidP="00757314">
      <w:pPr>
        <w:pStyle w:val="Doc-text2"/>
        <w:ind w:left="0" w:firstLine="0"/>
        <w:jc w:val="both"/>
        <w:rPr>
          <w:rFonts w:ascii="Times New Roman" w:hAnsi="Times New Roman"/>
          <w:sz w:val="22"/>
          <w:szCs w:val="22"/>
        </w:rPr>
      </w:pPr>
      <w:r>
        <w:rPr>
          <w:rFonts w:ascii="Times New Roman" w:hAnsi="Times New Roman"/>
          <w:sz w:val="22"/>
          <w:szCs w:val="22"/>
        </w:rPr>
        <w:t xml:space="preserve">In RAN4#111, it was agreed that </w:t>
      </w:r>
      <w:r w:rsidR="00953C40">
        <w:rPr>
          <w:rFonts w:ascii="Times New Roman" w:hAnsi="Times New Roman"/>
          <w:sz w:val="22"/>
          <w:szCs w:val="22"/>
        </w:rPr>
        <w:t xml:space="preserve">RAN4 will consider </w:t>
      </w:r>
      <w:r w:rsidR="00953C40" w:rsidRPr="005331C4">
        <w:rPr>
          <w:rFonts w:ascii="Times New Roman" w:hAnsi="Times New Roman"/>
          <w:sz w:val="22"/>
          <w:szCs w:val="22"/>
        </w:rPr>
        <w:t xml:space="preserve">defining RRM requirements for </w:t>
      </w:r>
      <w:r w:rsidR="002255AA">
        <w:rPr>
          <w:rFonts w:ascii="Times New Roman" w:hAnsi="Times New Roman"/>
          <w:sz w:val="22"/>
          <w:szCs w:val="22"/>
        </w:rPr>
        <w:t xml:space="preserve">selected </w:t>
      </w:r>
      <w:r w:rsidR="00953C40" w:rsidRPr="005331C4">
        <w:rPr>
          <w:rFonts w:ascii="Times New Roman" w:hAnsi="Times New Roman"/>
          <w:sz w:val="22"/>
          <w:szCs w:val="22"/>
        </w:rPr>
        <w:t>LCM procedures</w:t>
      </w:r>
      <w:r w:rsidR="007C45E9">
        <w:rPr>
          <w:rFonts w:ascii="Times New Roman" w:hAnsi="Times New Roman"/>
          <w:sz w:val="22"/>
          <w:szCs w:val="22"/>
        </w:rPr>
        <w:t xml:space="preserve">, </w:t>
      </w:r>
      <w:r w:rsidR="00B05A10">
        <w:rPr>
          <w:rFonts w:ascii="Times New Roman" w:hAnsi="Times New Roman"/>
          <w:sz w:val="22"/>
          <w:szCs w:val="22"/>
        </w:rPr>
        <w:t xml:space="preserve">one of which is </w:t>
      </w:r>
      <w:r w:rsidR="002255AA">
        <w:rPr>
          <w:rFonts w:ascii="Times New Roman" w:hAnsi="Times New Roman"/>
          <w:sz w:val="22"/>
          <w:szCs w:val="22"/>
        </w:rPr>
        <w:t xml:space="preserve">the </w:t>
      </w:r>
      <w:r w:rsidR="007C45E9">
        <w:rPr>
          <w:rFonts w:ascii="Times New Roman" w:hAnsi="Times New Roman"/>
          <w:sz w:val="22"/>
          <w:szCs w:val="22"/>
        </w:rPr>
        <w:t xml:space="preserve">fallback </w:t>
      </w:r>
      <w:r w:rsidR="002255AA">
        <w:rPr>
          <w:rFonts w:ascii="Times New Roman" w:hAnsi="Times New Roman"/>
          <w:sz w:val="22"/>
          <w:szCs w:val="22"/>
        </w:rPr>
        <w:t xml:space="preserve">procedure </w:t>
      </w:r>
      <w:r w:rsidR="007C45E9">
        <w:rPr>
          <w:rFonts w:ascii="Times New Roman" w:hAnsi="Times New Roman"/>
          <w:sz w:val="22"/>
          <w:szCs w:val="22"/>
        </w:rPr>
        <w:t>to non-AI operation</w:t>
      </w:r>
      <w:r w:rsidR="00B05A10">
        <w:rPr>
          <w:rFonts w:ascii="Times New Roman" w:hAnsi="Times New Roman"/>
          <w:sz w:val="22"/>
          <w:szCs w:val="22"/>
        </w:rPr>
        <w:t>.</w:t>
      </w:r>
      <w:r w:rsidRPr="005331C4">
        <w:rPr>
          <w:rFonts w:ascii="Times New Roman" w:hAnsi="Times New Roman"/>
          <w:sz w:val="22"/>
          <w:szCs w:val="22"/>
        </w:rPr>
        <w:t xml:space="preserve"> </w:t>
      </w:r>
    </w:p>
    <w:p w14:paraId="2DCEDD43" w14:textId="77777777" w:rsidR="005331C4" w:rsidRDefault="005331C4" w:rsidP="00757314">
      <w:pPr>
        <w:pStyle w:val="Doc-text2"/>
        <w:ind w:left="0" w:firstLine="0"/>
        <w:jc w:val="both"/>
        <w:rPr>
          <w:rFonts w:ascii="Times New Roman" w:hAnsi="Times New Roman"/>
          <w:sz w:val="22"/>
          <w:szCs w:val="22"/>
        </w:rPr>
      </w:pPr>
    </w:p>
    <w:p w14:paraId="521C9883" w14:textId="1141108A" w:rsidR="00B51127" w:rsidRDefault="004679AB" w:rsidP="00757314">
      <w:pPr>
        <w:pStyle w:val="Doc-text2"/>
        <w:ind w:left="0" w:firstLine="0"/>
        <w:jc w:val="both"/>
        <w:rPr>
          <w:rFonts w:ascii="Times New Roman" w:hAnsi="Times New Roman"/>
          <w:sz w:val="22"/>
          <w:szCs w:val="22"/>
        </w:rPr>
      </w:pPr>
      <w:r w:rsidRPr="006A6D99">
        <w:rPr>
          <w:rFonts w:ascii="Times New Roman" w:hAnsi="Times New Roman"/>
          <w:sz w:val="22"/>
          <w:szCs w:val="22"/>
        </w:rPr>
        <w:t xml:space="preserve">It is </w:t>
      </w:r>
      <w:r w:rsidR="006A6D99" w:rsidRPr="006A6D99">
        <w:rPr>
          <w:rFonts w:ascii="Times New Roman" w:hAnsi="Times New Roman"/>
          <w:sz w:val="22"/>
          <w:szCs w:val="22"/>
        </w:rPr>
        <w:t xml:space="preserve">generally </w:t>
      </w:r>
      <w:r w:rsidRPr="006A6D99">
        <w:rPr>
          <w:rFonts w:ascii="Times New Roman" w:hAnsi="Times New Roman"/>
          <w:sz w:val="22"/>
          <w:szCs w:val="22"/>
        </w:rPr>
        <w:t xml:space="preserve">not expected that the performance will be worse with AI/ML than the legacy </w:t>
      </w:r>
      <w:proofErr w:type="gramStart"/>
      <w:r w:rsidRPr="006A6D99">
        <w:rPr>
          <w:rFonts w:ascii="Times New Roman" w:hAnsi="Times New Roman"/>
          <w:sz w:val="22"/>
          <w:szCs w:val="22"/>
        </w:rPr>
        <w:t>operation</w:t>
      </w:r>
      <w:r w:rsidR="00BD7730" w:rsidRPr="006A6D99">
        <w:rPr>
          <w:rFonts w:ascii="Times New Roman" w:hAnsi="Times New Roman"/>
          <w:sz w:val="22"/>
          <w:szCs w:val="22"/>
        </w:rPr>
        <w:t>, since</w:t>
      </w:r>
      <w:proofErr w:type="gramEnd"/>
      <w:r w:rsidR="00BD7730" w:rsidRPr="006A6D99">
        <w:rPr>
          <w:rFonts w:ascii="Times New Roman" w:hAnsi="Times New Roman"/>
          <w:sz w:val="22"/>
          <w:szCs w:val="22"/>
        </w:rPr>
        <w:t xml:space="preserve"> the UE will have to meet at least the legacy </w:t>
      </w:r>
      <w:r w:rsidR="00E10779" w:rsidRPr="006A6D99">
        <w:rPr>
          <w:rFonts w:ascii="Times New Roman" w:hAnsi="Times New Roman"/>
          <w:sz w:val="22"/>
          <w:szCs w:val="22"/>
        </w:rPr>
        <w:t xml:space="preserve">requirements even under AI/ML operation. </w:t>
      </w:r>
      <w:r w:rsidR="004569D2">
        <w:rPr>
          <w:rFonts w:ascii="Times New Roman" w:hAnsi="Times New Roman"/>
          <w:sz w:val="22"/>
          <w:szCs w:val="22"/>
        </w:rPr>
        <w:t>However, a</w:t>
      </w:r>
      <w:r w:rsidR="004569D2" w:rsidRPr="006A6D99">
        <w:rPr>
          <w:rFonts w:ascii="Times New Roman" w:hAnsi="Times New Roman"/>
          <w:sz w:val="22"/>
          <w:szCs w:val="22"/>
        </w:rPr>
        <w:t xml:space="preserve"> UE capable of AI/ML operation, may </w:t>
      </w:r>
      <w:r w:rsidR="004569D2">
        <w:rPr>
          <w:rFonts w:ascii="Times New Roman" w:hAnsi="Times New Roman"/>
          <w:sz w:val="22"/>
          <w:szCs w:val="22"/>
        </w:rPr>
        <w:t xml:space="preserve">still </w:t>
      </w:r>
      <w:r w:rsidR="004569D2" w:rsidRPr="006A6D99">
        <w:rPr>
          <w:rFonts w:ascii="Times New Roman" w:hAnsi="Times New Roman"/>
          <w:sz w:val="22"/>
          <w:szCs w:val="22"/>
        </w:rPr>
        <w:t>need to go to non-AI/ML operation mode</w:t>
      </w:r>
      <w:r w:rsidR="007C5543">
        <w:rPr>
          <w:rFonts w:ascii="Times New Roman" w:hAnsi="Times New Roman"/>
          <w:sz w:val="22"/>
          <w:szCs w:val="22"/>
        </w:rPr>
        <w:t>.</w:t>
      </w:r>
      <w:r w:rsidR="007C5543" w:rsidRPr="006A6D99">
        <w:rPr>
          <w:rFonts w:ascii="Times New Roman" w:hAnsi="Times New Roman"/>
          <w:sz w:val="22"/>
          <w:szCs w:val="22"/>
        </w:rPr>
        <w:t xml:space="preserve"> </w:t>
      </w:r>
      <w:r w:rsidR="007C5543">
        <w:rPr>
          <w:rFonts w:ascii="Times New Roman" w:hAnsi="Times New Roman"/>
          <w:sz w:val="22"/>
          <w:szCs w:val="22"/>
        </w:rPr>
        <w:t>Some</w:t>
      </w:r>
      <w:r w:rsidR="007C5543" w:rsidRPr="006A6D99">
        <w:rPr>
          <w:rFonts w:ascii="Times New Roman" w:hAnsi="Times New Roman"/>
          <w:sz w:val="22"/>
          <w:szCs w:val="22"/>
        </w:rPr>
        <w:t xml:space="preserve"> of the </w:t>
      </w:r>
      <w:r w:rsidR="00A31036">
        <w:rPr>
          <w:rFonts w:ascii="Times New Roman" w:hAnsi="Times New Roman"/>
          <w:sz w:val="22"/>
          <w:szCs w:val="22"/>
        </w:rPr>
        <w:t xml:space="preserve">critical </w:t>
      </w:r>
      <w:r w:rsidR="007C5543" w:rsidRPr="006A6D99">
        <w:rPr>
          <w:rFonts w:ascii="Times New Roman" w:hAnsi="Times New Roman"/>
          <w:sz w:val="22"/>
          <w:szCs w:val="22"/>
        </w:rPr>
        <w:t>reasons for a fallback to non-AI/ML operation can be</w:t>
      </w:r>
      <w:r w:rsidR="00C145DC">
        <w:rPr>
          <w:rFonts w:ascii="Times New Roman" w:hAnsi="Times New Roman"/>
          <w:sz w:val="22"/>
          <w:szCs w:val="22"/>
        </w:rPr>
        <w:t>, e.g.,</w:t>
      </w:r>
    </w:p>
    <w:p w14:paraId="4F401D48" w14:textId="24BC97BD" w:rsidR="007C5543" w:rsidRDefault="007C5543" w:rsidP="00757314">
      <w:pPr>
        <w:pStyle w:val="Doc-text2"/>
        <w:numPr>
          <w:ilvl w:val="0"/>
          <w:numId w:val="24"/>
        </w:numPr>
        <w:jc w:val="both"/>
        <w:rPr>
          <w:rFonts w:ascii="Times New Roman" w:hAnsi="Times New Roman"/>
          <w:sz w:val="22"/>
          <w:szCs w:val="22"/>
        </w:rPr>
      </w:pPr>
      <w:r w:rsidRPr="00C145DC">
        <w:rPr>
          <w:rFonts w:ascii="Times New Roman" w:hAnsi="Times New Roman"/>
          <w:i/>
          <w:iCs/>
          <w:sz w:val="22"/>
          <w:szCs w:val="22"/>
        </w:rPr>
        <w:t>potential</w:t>
      </w:r>
      <w:r w:rsidRPr="006A6D99">
        <w:rPr>
          <w:rFonts w:ascii="Times New Roman" w:hAnsi="Times New Roman"/>
          <w:sz w:val="22"/>
          <w:szCs w:val="22"/>
        </w:rPr>
        <w:t xml:space="preserve"> performance degradation</w:t>
      </w:r>
      <w:r w:rsidR="00B51127">
        <w:rPr>
          <w:rFonts w:ascii="Times New Roman" w:hAnsi="Times New Roman"/>
          <w:sz w:val="22"/>
          <w:szCs w:val="22"/>
        </w:rPr>
        <w:t xml:space="preserve"> below the expected legacy performance</w:t>
      </w:r>
      <w:r w:rsidR="00A31036">
        <w:rPr>
          <w:rFonts w:ascii="Times New Roman" w:hAnsi="Times New Roman"/>
          <w:sz w:val="22"/>
          <w:szCs w:val="22"/>
        </w:rPr>
        <w:t>,</w:t>
      </w:r>
    </w:p>
    <w:p w14:paraId="283EE04D" w14:textId="57042939" w:rsidR="0028618A" w:rsidRDefault="0028618A" w:rsidP="00757314">
      <w:pPr>
        <w:pStyle w:val="Doc-text2"/>
        <w:numPr>
          <w:ilvl w:val="0"/>
          <w:numId w:val="24"/>
        </w:numPr>
        <w:jc w:val="both"/>
        <w:rPr>
          <w:rFonts w:ascii="Times New Roman" w:hAnsi="Times New Roman"/>
          <w:sz w:val="22"/>
          <w:szCs w:val="22"/>
        </w:rPr>
      </w:pPr>
      <w:r>
        <w:rPr>
          <w:rFonts w:ascii="Times New Roman" w:hAnsi="Times New Roman"/>
          <w:sz w:val="22"/>
          <w:szCs w:val="22"/>
        </w:rPr>
        <w:t xml:space="preserve">due to </w:t>
      </w:r>
      <w:r w:rsidR="006677BC">
        <w:rPr>
          <w:rFonts w:ascii="Times New Roman" w:hAnsi="Times New Roman"/>
          <w:sz w:val="22"/>
          <w:szCs w:val="22"/>
        </w:rPr>
        <w:t xml:space="preserve">an </w:t>
      </w:r>
      <w:r>
        <w:rPr>
          <w:rFonts w:ascii="Times New Roman" w:hAnsi="Times New Roman"/>
          <w:sz w:val="22"/>
          <w:szCs w:val="22"/>
        </w:rPr>
        <w:t>error</w:t>
      </w:r>
      <w:r w:rsidR="006677BC">
        <w:rPr>
          <w:rFonts w:ascii="Times New Roman" w:hAnsi="Times New Roman"/>
          <w:sz w:val="22"/>
          <w:szCs w:val="22"/>
        </w:rPr>
        <w:t xml:space="preserve">, from </w:t>
      </w:r>
      <w:r w:rsidR="006677BC">
        <w:rPr>
          <w:rFonts w:ascii="Times New Roman" w:hAnsi="Times New Roman"/>
          <w:sz w:val="22"/>
          <w:szCs w:val="22"/>
        </w:rPr>
        <w:t xml:space="preserve">which it cannot </w:t>
      </w:r>
      <w:r w:rsidR="00FA5284">
        <w:rPr>
          <w:rFonts w:ascii="Times New Roman" w:hAnsi="Times New Roman"/>
          <w:sz w:val="22"/>
          <w:szCs w:val="22"/>
        </w:rPr>
        <w:t>reliably recover in AI/ML mode,</w:t>
      </w:r>
      <w:r w:rsidR="00A31036">
        <w:rPr>
          <w:rFonts w:ascii="Times New Roman" w:hAnsi="Times New Roman"/>
          <w:sz w:val="22"/>
          <w:szCs w:val="22"/>
        </w:rPr>
        <w:t xml:space="preserve"> etc.</w:t>
      </w:r>
    </w:p>
    <w:p w14:paraId="30184A87" w14:textId="3E7AD2A2" w:rsidR="00702997" w:rsidRPr="006A6D99" w:rsidRDefault="00AC71CF" w:rsidP="00757314">
      <w:pPr>
        <w:pStyle w:val="Doc-text2"/>
        <w:ind w:left="0" w:firstLine="0"/>
        <w:jc w:val="both"/>
        <w:rPr>
          <w:rFonts w:ascii="Times New Roman" w:hAnsi="Times New Roman"/>
          <w:sz w:val="22"/>
          <w:szCs w:val="22"/>
        </w:rPr>
      </w:pPr>
      <w:r>
        <w:rPr>
          <w:rFonts w:ascii="Times New Roman" w:hAnsi="Times New Roman"/>
          <w:sz w:val="22"/>
          <w:szCs w:val="22"/>
        </w:rPr>
        <w:t>H</w:t>
      </w:r>
      <w:r w:rsidR="00B51127" w:rsidRPr="006A6D99">
        <w:rPr>
          <w:rFonts w:ascii="Times New Roman" w:hAnsi="Times New Roman"/>
          <w:sz w:val="22"/>
          <w:szCs w:val="22"/>
        </w:rPr>
        <w:t xml:space="preserve">ence it is important to have a requirement on how fast the UE can go back to </w:t>
      </w:r>
      <w:r w:rsidR="008C4255">
        <w:rPr>
          <w:rFonts w:ascii="Times New Roman" w:hAnsi="Times New Roman"/>
          <w:sz w:val="22"/>
          <w:szCs w:val="22"/>
        </w:rPr>
        <w:t xml:space="preserve">the legacy </w:t>
      </w:r>
      <w:r w:rsidR="00B51127" w:rsidRPr="006A6D99">
        <w:rPr>
          <w:rFonts w:ascii="Times New Roman" w:hAnsi="Times New Roman"/>
          <w:sz w:val="22"/>
          <w:szCs w:val="22"/>
        </w:rPr>
        <w:t>non-AI/ML operation</w:t>
      </w:r>
      <w:r w:rsidR="00392B5D">
        <w:rPr>
          <w:rFonts w:ascii="Times New Roman" w:hAnsi="Times New Roman"/>
          <w:sz w:val="22"/>
          <w:szCs w:val="22"/>
        </w:rPr>
        <w:t>.</w:t>
      </w:r>
    </w:p>
    <w:p w14:paraId="499946F6" w14:textId="0D7EC13A" w:rsidR="00C955B9" w:rsidRPr="006A6D99" w:rsidRDefault="00C955B9" w:rsidP="00757314">
      <w:pPr>
        <w:pStyle w:val="Doc-text2"/>
        <w:ind w:left="0" w:firstLine="0"/>
        <w:jc w:val="both"/>
        <w:rPr>
          <w:rFonts w:ascii="Times New Roman" w:hAnsi="Times New Roman"/>
          <w:sz w:val="22"/>
          <w:szCs w:val="22"/>
        </w:rPr>
      </w:pPr>
    </w:p>
    <w:p w14:paraId="35269C87" w14:textId="576189B8" w:rsidR="00657AAC" w:rsidRPr="00657AAC" w:rsidRDefault="00FE0335" w:rsidP="00E17D37">
      <w:pPr>
        <w:pStyle w:val="Proposal"/>
        <w:numPr>
          <w:ilvl w:val="0"/>
          <w:numId w:val="21"/>
        </w:numPr>
        <w:rPr>
          <w:rFonts w:ascii="Times New Roman" w:hAnsi="Times New Roman" w:cs="Times New Roman"/>
          <w:i/>
          <w:iCs/>
          <w:sz w:val="22"/>
          <w:lang w:val="en-GB"/>
        </w:rPr>
      </w:pPr>
      <w:bookmarkStart w:id="2" w:name="_Toc166490768"/>
      <w:r w:rsidRPr="00C22419">
        <w:rPr>
          <w:rFonts w:ascii="Times New Roman" w:hAnsi="Times New Roman" w:cs="Times New Roman"/>
          <w:i/>
          <w:iCs/>
          <w:sz w:val="22"/>
          <w:u w:val="single"/>
          <w:lang w:val="en-GB"/>
        </w:rPr>
        <w:t xml:space="preserve">Proposal </w:t>
      </w:r>
      <w:r w:rsidR="00843497" w:rsidRPr="00C22419">
        <w:rPr>
          <w:rFonts w:ascii="Times New Roman" w:hAnsi="Times New Roman" w:cs="Times New Roman"/>
          <w:i/>
          <w:iCs/>
          <w:sz w:val="22"/>
          <w:u w:val="single"/>
          <w:lang w:val="en-GB"/>
        </w:rPr>
        <w:t>5</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sidR="007559F5">
        <w:rPr>
          <w:rFonts w:ascii="Times New Roman" w:hAnsi="Times New Roman" w:cs="Times New Roman"/>
          <w:b w:val="0"/>
          <w:bCs w:val="0"/>
          <w:i/>
          <w:iCs/>
          <w:sz w:val="22"/>
          <w:lang w:val="en-GB"/>
        </w:rPr>
        <w:t>study</w:t>
      </w:r>
      <w:r w:rsidR="00C407D7">
        <w:rPr>
          <w:rFonts w:ascii="Times New Roman" w:hAnsi="Times New Roman" w:cs="Times New Roman"/>
          <w:b w:val="0"/>
          <w:bCs w:val="0"/>
          <w:i/>
          <w:iCs/>
          <w:sz w:val="22"/>
          <w:lang w:val="en-GB"/>
        </w:rPr>
        <w:t xml:space="preserve"> </w:t>
      </w:r>
      <w:r w:rsidRPr="00FE0335">
        <w:rPr>
          <w:rFonts w:ascii="Times New Roman" w:hAnsi="Times New Roman" w:cs="Times New Roman"/>
          <w:b w:val="0"/>
          <w:bCs w:val="0"/>
          <w:i/>
          <w:iCs/>
          <w:sz w:val="22"/>
          <w:lang w:val="en-GB"/>
        </w:rPr>
        <w:t>a</w:t>
      </w:r>
      <w:r w:rsidR="00C955B9" w:rsidRPr="00FE0335">
        <w:rPr>
          <w:rFonts w:ascii="Times New Roman" w:hAnsi="Times New Roman" w:cs="Times New Roman"/>
          <w:b w:val="0"/>
          <w:bCs w:val="0"/>
          <w:i/>
          <w:iCs/>
          <w:sz w:val="22"/>
          <w:lang w:val="en-GB"/>
        </w:rPr>
        <w:t xml:space="preserve"> maximum delay </w:t>
      </w:r>
      <w:r w:rsidR="007559F5">
        <w:rPr>
          <w:rFonts w:ascii="Times New Roman" w:hAnsi="Times New Roman" w:cs="Times New Roman"/>
          <w:b w:val="0"/>
          <w:bCs w:val="0"/>
          <w:i/>
          <w:iCs/>
          <w:sz w:val="22"/>
          <w:lang w:val="en-GB"/>
        </w:rPr>
        <w:t xml:space="preserve">requirement </w:t>
      </w:r>
      <w:r w:rsidR="00C955B9" w:rsidRPr="00FE0335">
        <w:rPr>
          <w:rFonts w:ascii="Times New Roman" w:hAnsi="Times New Roman" w:cs="Times New Roman"/>
          <w:b w:val="0"/>
          <w:bCs w:val="0"/>
          <w:i/>
          <w:iCs/>
          <w:sz w:val="22"/>
          <w:lang w:val="en-GB"/>
        </w:rPr>
        <w:t xml:space="preserve">for switching </w:t>
      </w:r>
      <w:r w:rsidR="00D27F6D">
        <w:rPr>
          <w:rFonts w:ascii="Times New Roman" w:hAnsi="Times New Roman" w:cs="Times New Roman"/>
          <w:b w:val="0"/>
          <w:bCs w:val="0"/>
          <w:i/>
          <w:iCs/>
          <w:sz w:val="22"/>
          <w:lang w:val="en-GB"/>
        </w:rPr>
        <w:t>between AI/ML and non-AI/ML operation modes</w:t>
      </w:r>
      <w:r w:rsidR="00176E65">
        <w:rPr>
          <w:rFonts w:ascii="Times New Roman" w:hAnsi="Times New Roman" w:cs="Times New Roman"/>
          <w:b w:val="0"/>
          <w:bCs w:val="0"/>
          <w:i/>
          <w:iCs/>
          <w:sz w:val="22"/>
          <w:lang w:val="en-GB"/>
        </w:rPr>
        <w:t>,</w:t>
      </w:r>
      <w:r w:rsidR="00BC66DE">
        <w:rPr>
          <w:rFonts w:ascii="Times New Roman" w:hAnsi="Times New Roman" w:cs="Times New Roman"/>
          <w:b w:val="0"/>
          <w:bCs w:val="0"/>
          <w:i/>
          <w:iCs/>
          <w:sz w:val="22"/>
          <w:lang w:val="en-GB"/>
        </w:rPr>
        <w:t xml:space="preserve"> at least in the fallback direction (AI/ML </w:t>
      </w:r>
      <w:r w:rsidR="00BC66DE">
        <w:rPr>
          <w:rFonts w:ascii="Ericsson Hilda" w:hAnsi="Ericsson Hilda" w:cs="Times New Roman"/>
          <w:b w:val="0"/>
          <w:bCs w:val="0"/>
          <w:i/>
          <w:iCs/>
          <w:sz w:val="22"/>
          <w:lang w:val="en-GB"/>
        </w:rPr>
        <w:t>→</w:t>
      </w:r>
      <w:r w:rsidR="00122F1A">
        <w:rPr>
          <w:rFonts w:ascii="Times New Roman" w:hAnsi="Times New Roman" w:cs="Times New Roman"/>
          <w:b w:val="0"/>
          <w:bCs w:val="0"/>
          <w:i/>
          <w:iCs/>
          <w:sz w:val="22"/>
          <w:lang w:val="en-GB"/>
        </w:rPr>
        <w:t>non-AI/ML</w:t>
      </w:r>
      <w:r w:rsidR="00BC66DE" w:rsidRPr="00DF0D2E">
        <w:rPr>
          <w:rFonts w:ascii="Times New Roman" w:hAnsi="Times New Roman" w:cs="Times New Roman"/>
          <w:b w:val="0"/>
          <w:bCs w:val="0"/>
          <w:i/>
          <w:iCs/>
          <w:sz w:val="22"/>
          <w:lang w:val="en-GB"/>
        </w:rPr>
        <w:t>)</w:t>
      </w:r>
      <w:r w:rsidR="00C955B9" w:rsidRPr="00DF0D2E">
        <w:rPr>
          <w:rFonts w:ascii="Times New Roman" w:hAnsi="Times New Roman" w:cs="Times New Roman"/>
          <w:b w:val="0"/>
          <w:bCs w:val="0"/>
          <w:i/>
          <w:iCs/>
          <w:sz w:val="22"/>
          <w:lang w:val="en-GB"/>
        </w:rPr>
        <w:t>.</w:t>
      </w:r>
      <w:bookmarkEnd w:id="2"/>
      <w:r w:rsidR="004E18E7" w:rsidRPr="00DF0D2E">
        <w:rPr>
          <w:rFonts w:ascii="Times New Roman" w:hAnsi="Times New Roman" w:cs="Times New Roman"/>
          <w:b w:val="0"/>
          <w:bCs w:val="0"/>
          <w:i/>
          <w:iCs/>
          <w:sz w:val="22"/>
          <w:lang w:val="en-GB"/>
        </w:rPr>
        <w:t xml:space="preserve"> </w:t>
      </w:r>
    </w:p>
    <w:p w14:paraId="6887E587" w14:textId="5C8DFB36" w:rsidR="0043269A" w:rsidRPr="00EE651A" w:rsidRDefault="00657AAC" w:rsidP="00C46A07">
      <w:pPr>
        <w:pStyle w:val="Proposal"/>
        <w:numPr>
          <w:ilvl w:val="0"/>
          <w:numId w:val="21"/>
        </w:numPr>
        <w:spacing w:after="60"/>
        <w:ind w:hanging="357"/>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sidR="00843497" w:rsidRPr="00C22419">
        <w:rPr>
          <w:rFonts w:ascii="Times New Roman" w:hAnsi="Times New Roman" w:cs="Times New Roman"/>
          <w:i/>
          <w:iCs/>
          <w:sz w:val="22"/>
          <w:u w:val="single"/>
          <w:lang w:val="en-GB"/>
        </w:rPr>
        <w:t>6</w:t>
      </w:r>
      <w:r w:rsidRPr="00EE651A">
        <w:rPr>
          <w:rFonts w:ascii="Times New Roman" w:hAnsi="Times New Roman" w:cs="Times New Roman"/>
          <w:i/>
          <w:iCs/>
          <w:sz w:val="22"/>
          <w:lang w:val="en-GB"/>
        </w:rPr>
        <w:t>:</w:t>
      </w:r>
      <w:r w:rsidRPr="00EE651A">
        <w:rPr>
          <w:rFonts w:ascii="Times New Roman" w:hAnsi="Times New Roman" w:cs="Times New Roman"/>
          <w:b w:val="0"/>
          <w:bCs w:val="0"/>
          <w:i/>
          <w:iCs/>
          <w:sz w:val="22"/>
          <w:lang w:val="en-GB"/>
        </w:rPr>
        <w:t xml:space="preserve"> </w:t>
      </w:r>
      <w:r w:rsidR="004E18E7" w:rsidRPr="00EE651A">
        <w:rPr>
          <w:rFonts w:ascii="Times New Roman" w:hAnsi="Times New Roman" w:cs="Times New Roman"/>
          <w:b w:val="0"/>
          <w:bCs w:val="0"/>
          <w:i/>
          <w:iCs/>
          <w:sz w:val="22"/>
          <w:lang w:val="en-GB"/>
        </w:rPr>
        <w:t xml:space="preserve">The </w:t>
      </w:r>
      <w:r w:rsidR="0043269A" w:rsidRPr="00EE651A">
        <w:rPr>
          <w:rFonts w:ascii="Times New Roman" w:hAnsi="Times New Roman" w:cs="Times New Roman"/>
          <w:b w:val="0"/>
          <w:bCs w:val="0"/>
          <w:i/>
          <w:iCs/>
          <w:sz w:val="22"/>
          <w:lang w:val="en-GB"/>
        </w:rPr>
        <w:t xml:space="preserve">maximum fallback </w:t>
      </w:r>
      <w:r w:rsidR="004E18E7" w:rsidRPr="00EE651A">
        <w:rPr>
          <w:rFonts w:ascii="Times New Roman" w:hAnsi="Times New Roman" w:cs="Times New Roman"/>
          <w:b w:val="0"/>
          <w:bCs w:val="0"/>
          <w:i/>
          <w:iCs/>
          <w:sz w:val="22"/>
          <w:lang w:val="en-GB"/>
        </w:rPr>
        <w:t>delay may include</w:t>
      </w:r>
      <w:r w:rsidR="009F2AC3">
        <w:rPr>
          <w:rFonts w:ascii="Times New Roman" w:hAnsi="Times New Roman" w:cs="Times New Roman"/>
          <w:b w:val="0"/>
          <w:bCs w:val="0"/>
          <w:i/>
          <w:iCs/>
          <w:sz w:val="22"/>
          <w:lang w:val="en-GB"/>
        </w:rPr>
        <w:t xml:space="preserve"> </w:t>
      </w:r>
      <w:r w:rsidR="00F61E03">
        <w:rPr>
          <w:rFonts w:ascii="Times New Roman" w:hAnsi="Times New Roman" w:cs="Times New Roman"/>
          <w:b w:val="0"/>
          <w:bCs w:val="0"/>
          <w:i/>
          <w:iCs/>
          <w:sz w:val="22"/>
          <w:lang w:val="en-GB"/>
        </w:rPr>
        <w:t>one or more</w:t>
      </w:r>
      <w:r w:rsidR="009F2AC3">
        <w:rPr>
          <w:rFonts w:ascii="Times New Roman" w:hAnsi="Times New Roman" w:cs="Times New Roman"/>
          <w:b w:val="0"/>
          <w:bCs w:val="0"/>
          <w:i/>
          <w:iCs/>
          <w:sz w:val="22"/>
          <w:lang w:val="en-GB"/>
        </w:rPr>
        <w:t xml:space="preserve"> components</w:t>
      </w:r>
      <w:r w:rsidR="004E18E7" w:rsidRPr="00EE651A">
        <w:rPr>
          <w:rFonts w:ascii="Times New Roman" w:hAnsi="Times New Roman" w:cs="Times New Roman"/>
          <w:b w:val="0"/>
          <w:bCs w:val="0"/>
          <w:i/>
          <w:iCs/>
          <w:sz w:val="22"/>
          <w:lang w:val="en-GB"/>
        </w:rPr>
        <w:t>, e.g.,</w:t>
      </w:r>
    </w:p>
    <w:p w14:paraId="21AAFEE4" w14:textId="3C2308BC" w:rsidR="0043269A" w:rsidRPr="00EE651A" w:rsidRDefault="004E18E7"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obtaining </w:t>
      </w:r>
      <w:r w:rsidR="005509ED" w:rsidRPr="00EE651A">
        <w:rPr>
          <w:rFonts w:ascii="Times New Roman" w:hAnsi="Times New Roman" w:cs="Times New Roman"/>
          <w:b w:val="0"/>
          <w:bCs w:val="0"/>
          <w:i/>
          <w:iCs/>
          <w:sz w:val="22"/>
          <w:lang w:val="en-GB"/>
        </w:rPr>
        <w:t>and</w:t>
      </w:r>
      <w:r w:rsidR="005547C0" w:rsidRPr="00EE651A">
        <w:rPr>
          <w:rFonts w:ascii="Times New Roman" w:hAnsi="Times New Roman" w:cs="Times New Roman"/>
          <w:b w:val="0"/>
          <w:bCs w:val="0"/>
          <w:i/>
          <w:iCs/>
          <w:sz w:val="22"/>
          <w:lang w:val="en-GB"/>
        </w:rPr>
        <w:t xml:space="preserve"> </w:t>
      </w:r>
      <w:r w:rsidR="001C2C6A" w:rsidRPr="11D7CE9C">
        <w:rPr>
          <w:rFonts w:ascii="Times New Roman" w:hAnsi="Times New Roman" w:cs="Times New Roman"/>
          <w:b w:val="0"/>
          <w:bCs w:val="0"/>
          <w:i/>
          <w:iCs/>
          <w:sz w:val="22"/>
          <w:lang w:val="en-GB"/>
        </w:rPr>
        <w:t>star</w:t>
      </w:r>
      <w:r w:rsidR="030F0CDF" w:rsidRPr="11D7CE9C">
        <w:rPr>
          <w:rFonts w:ascii="Times New Roman" w:hAnsi="Times New Roman" w:cs="Times New Roman"/>
          <w:b w:val="0"/>
          <w:bCs w:val="0"/>
          <w:i/>
          <w:iCs/>
          <w:sz w:val="22"/>
          <w:lang w:val="en-GB"/>
        </w:rPr>
        <w:t>t</w:t>
      </w:r>
      <w:r w:rsidR="001C2C6A" w:rsidRPr="11D7CE9C">
        <w:rPr>
          <w:rFonts w:ascii="Times New Roman" w:hAnsi="Times New Roman" w:cs="Times New Roman"/>
          <w:b w:val="0"/>
          <w:bCs w:val="0"/>
          <w:i/>
          <w:iCs/>
          <w:sz w:val="22"/>
          <w:lang w:val="en-GB"/>
        </w:rPr>
        <w:t>ing</w:t>
      </w:r>
      <w:r w:rsidR="001C2C6A" w:rsidRPr="00EE651A">
        <w:rPr>
          <w:rFonts w:ascii="Times New Roman" w:hAnsi="Times New Roman" w:cs="Times New Roman"/>
          <w:b w:val="0"/>
          <w:bCs w:val="0"/>
          <w:i/>
          <w:iCs/>
          <w:sz w:val="22"/>
          <w:lang w:val="en-GB"/>
        </w:rPr>
        <w:t xml:space="preserve"> to use a fallback </w:t>
      </w:r>
      <w:proofErr w:type="spellStart"/>
      <w:r w:rsidR="004B63C2" w:rsidRPr="00EE651A">
        <w:rPr>
          <w:rFonts w:ascii="Times New Roman" w:hAnsi="Times New Roman" w:cs="Times New Roman"/>
          <w:b w:val="0"/>
          <w:bCs w:val="0"/>
          <w:i/>
          <w:iCs/>
          <w:sz w:val="22"/>
          <w:lang w:val="en-GB"/>
        </w:rPr>
        <w:t>tx</w:t>
      </w:r>
      <w:proofErr w:type="spellEnd"/>
      <w:r w:rsidR="004B63C2" w:rsidRPr="00EE651A">
        <w:rPr>
          <w:rFonts w:ascii="Times New Roman" w:hAnsi="Times New Roman" w:cs="Times New Roman"/>
          <w:b w:val="0"/>
          <w:bCs w:val="0"/>
          <w:i/>
          <w:iCs/>
          <w:sz w:val="22"/>
          <w:lang w:val="en-GB"/>
        </w:rPr>
        <w:t>/</w:t>
      </w:r>
      <w:proofErr w:type="spellStart"/>
      <w:r w:rsidR="004B63C2" w:rsidRPr="00EE651A">
        <w:rPr>
          <w:rFonts w:ascii="Times New Roman" w:hAnsi="Times New Roman" w:cs="Times New Roman"/>
          <w:b w:val="0"/>
          <w:bCs w:val="0"/>
          <w:i/>
          <w:iCs/>
          <w:sz w:val="22"/>
          <w:lang w:val="en-GB"/>
        </w:rPr>
        <w:t>rx</w:t>
      </w:r>
      <w:proofErr w:type="spellEnd"/>
      <w:r w:rsidR="004B63C2" w:rsidRPr="00EE651A">
        <w:rPr>
          <w:rFonts w:ascii="Times New Roman" w:hAnsi="Times New Roman" w:cs="Times New Roman"/>
          <w:b w:val="0"/>
          <w:bCs w:val="0"/>
          <w:i/>
          <w:iCs/>
          <w:sz w:val="22"/>
          <w:lang w:val="en-GB"/>
        </w:rPr>
        <w:t xml:space="preserve"> </w:t>
      </w:r>
      <w:r w:rsidR="001C2C6A" w:rsidRPr="00EE651A">
        <w:rPr>
          <w:rFonts w:ascii="Times New Roman" w:hAnsi="Times New Roman" w:cs="Times New Roman"/>
          <w:b w:val="0"/>
          <w:bCs w:val="0"/>
          <w:i/>
          <w:iCs/>
          <w:sz w:val="22"/>
          <w:lang w:val="en-GB"/>
        </w:rPr>
        <w:t>configuration</w:t>
      </w:r>
      <w:r w:rsidR="00DA3CB2" w:rsidRPr="00EE651A">
        <w:rPr>
          <w:rFonts w:ascii="Times New Roman" w:hAnsi="Times New Roman" w:cs="Times New Roman"/>
          <w:b w:val="0"/>
          <w:bCs w:val="0"/>
          <w:i/>
          <w:iCs/>
          <w:sz w:val="22"/>
          <w:lang w:val="en-GB"/>
        </w:rPr>
        <w:t>,</w:t>
      </w:r>
    </w:p>
    <w:p w14:paraId="1B4A8935" w14:textId="4504518C" w:rsidR="00BE6BCC" w:rsidRPr="00EE651A" w:rsidRDefault="00B371A9"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performing the </w:t>
      </w:r>
      <w:r w:rsidR="00327303" w:rsidRPr="00EE651A">
        <w:rPr>
          <w:rFonts w:ascii="Times New Roman" w:hAnsi="Times New Roman" w:cs="Times New Roman"/>
          <w:b w:val="0"/>
          <w:bCs w:val="0"/>
          <w:i/>
          <w:iCs/>
          <w:sz w:val="22"/>
          <w:lang w:val="en-GB"/>
        </w:rPr>
        <w:t>necessary</w:t>
      </w:r>
      <w:r w:rsidR="0043269A" w:rsidRPr="00EE651A">
        <w:rPr>
          <w:rFonts w:ascii="Times New Roman" w:hAnsi="Times New Roman" w:cs="Times New Roman"/>
          <w:b w:val="0"/>
          <w:bCs w:val="0"/>
          <w:i/>
          <w:iCs/>
          <w:sz w:val="22"/>
          <w:lang w:val="en-GB"/>
        </w:rPr>
        <w:t xml:space="preserve"> </w:t>
      </w:r>
      <w:r w:rsidR="00C10710" w:rsidRPr="00EE651A">
        <w:rPr>
          <w:rFonts w:ascii="Times New Roman" w:hAnsi="Times New Roman" w:cs="Times New Roman"/>
          <w:b w:val="0"/>
          <w:bCs w:val="0"/>
          <w:i/>
          <w:iCs/>
          <w:sz w:val="22"/>
          <w:lang w:val="en-GB"/>
        </w:rPr>
        <w:t xml:space="preserve">transmission and/or </w:t>
      </w:r>
      <w:r w:rsidR="00327303" w:rsidRPr="00EE651A">
        <w:rPr>
          <w:rFonts w:ascii="Times New Roman" w:hAnsi="Times New Roman" w:cs="Times New Roman"/>
          <w:b w:val="0"/>
          <w:bCs w:val="0"/>
          <w:i/>
          <w:iCs/>
          <w:sz w:val="22"/>
          <w:lang w:val="en-GB"/>
        </w:rPr>
        <w:t>detection</w:t>
      </w:r>
      <w:r w:rsidR="00C10710" w:rsidRPr="00EE651A">
        <w:rPr>
          <w:rFonts w:ascii="Times New Roman" w:hAnsi="Times New Roman" w:cs="Times New Roman"/>
          <w:b w:val="0"/>
          <w:bCs w:val="0"/>
          <w:i/>
          <w:iCs/>
          <w:sz w:val="22"/>
          <w:lang w:val="en-GB"/>
        </w:rPr>
        <w:t xml:space="preserve">, identification, or </w:t>
      </w:r>
      <w:r w:rsidR="00327303" w:rsidRPr="00EE651A">
        <w:rPr>
          <w:rFonts w:ascii="Times New Roman" w:hAnsi="Times New Roman" w:cs="Times New Roman"/>
          <w:b w:val="0"/>
          <w:bCs w:val="0"/>
          <w:i/>
          <w:iCs/>
          <w:sz w:val="22"/>
          <w:lang w:val="en-GB"/>
        </w:rPr>
        <w:t>measurement procedures,</w:t>
      </w:r>
    </w:p>
    <w:p w14:paraId="5D416871" w14:textId="4DEB20C1" w:rsidR="00736E90" w:rsidRPr="00EE651A" w:rsidRDefault="00BE6BCC"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informing the network about the fallback</w:t>
      </w:r>
      <w:r w:rsidR="001F2AC6" w:rsidRPr="00EE651A">
        <w:rPr>
          <w:rFonts w:ascii="Times New Roman" w:hAnsi="Times New Roman" w:cs="Times New Roman"/>
          <w:b w:val="0"/>
          <w:bCs w:val="0"/>
          <w:i/>
          <w:iCs/>
          <w:sz w:val="22"/>
          <w:lang w:val="en-GB"/>
        </w:rPr>
        <w:t xml:space="preserve"> decision</w:t>
      </w:r>
      <w:r w:rsidR="007E22D9" w:rsidRPr="00EE651A">
        <w:rPr>
          <w:rFonts w:ascii="Times New Roman" w:hAnsi="Times New Roman" w:cs="Times New Roman"/>
          <w:b w:val="0"/>
          <w:bCs w:val="0"/>
          <w:i/>
          <w:iCs/>
          <w:sz w:val="22"/>
          <w:lang w:val="en-GB"/>
        </w:rPr>
        <w:t xml:space="preserve"> (e.g., if the UE decides this autonomously) or </w:t>
      </w:r>
      <w:r w:rsidR="004C2711" w:rsidRPr="00EE651A">
        <w:rPr>
          <w:rFonts w:ascii="Times New Roman" w:hAnsi="Times New Roman" w:cs="Times New Roman"/>
          <w:b w:val="0"/>
          <w:bCs w:val="0"/>
          <w:i/>
          <w:iCs/>
          <w:sz w:val="22"/>
          <w:lang w:val="en-GB"/>
        </w:rPr>
        <w:t>about completion of the fallback</w:t>
      </w:r>
      <w:r w:rsidRPr="00EE651A">
        <w:rPr>
          <w:rFonts w:ascii="Times New Roman" w:hAnsi="Times New Roman" w:cs="Times New Roman"/>
          <w:b w:val="0"/>
          <w:bCs w:val="0"/>
          <w:i/>
          <w:iCs/>
          <w:sz w:val="22"/>
          <w:lang w:val="en-GB"/>
        </w:rPr>
        <w:t xml:space="preserve">, </w:t>
      </w:r>
      <w:r w:rsidR="004B47B8" w:rsidRPr="00EE651A">
        <w:rPr>
          <w:rFonts w:ascii="Times New Roman" w:hAnsi="Times New Roman" w:cs="Times New Roman"/>
          <w:b w:val="0"/>
          <w:bCs w:val="0"/>
          <w:i/>
          <w:iCs/>
          <w:sz w:val="22"/>
          <w:lang w:val="en-GB"/>
        </w:rPr>
        <w:t>etc.</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2F1FA6C5" w14:textId="77777777" w:rsidR="00C22419" w:rsidRDefault="00C22419" w:rsidP="00C22419">
      <w:pPr>
        <w:pStyle w:val="ListParagraph"/>
        <w:numPr>
          <w:ilvl w:val="0"/>
          <w:numId w:val="11"/>
        </w:numPr>
        <w:rPr>
          <w:rFonts w:eastAsia="Yu Mincho"/>
          <w:i/>
          <w:iCs/>
          <w:sz w:val="22"/>
          <w:szCs w:val="22"/>
          <w:lang w:eastAsia="ja-JP"/>
        </w:rPr>
      </w:pPr>
      <w:r w:rsidRPr="00346BA9">
        <w:rPr>
          <w:rFonts w:eastAsia="Yu Mincho"/>
          <w:b/>
          <w:bCs/>
          <w:i/>
          <w:iCs/>
          <w:sz w:val="22"/>
          <w:szCs w:val="22"/>
          <w:u w:val="single"/>
          <w:lang w:eastAsia="ja-JP"/>
        </w:rPr>
        <w:t>Proposal 1</w:t>
      </w:r>
      <w:r>
        <w:rPr>
          <w:rFonts w:eastAsia="Yu Mincho"/>
          <w:b/>
          <w:bCs/>
          <w:i/>
          <w:iCs/>
          <w:sz w:val="22"/>
          <w:szCs w:val="22"/>
          <w:lang w:eastAsia="ja-JP"/>
        </w:rPr>
        <w:t xml:space="preserve">: </w:t>
      </w:r>
      <w:r w:rsidRPr="00346BA9">
        <w:rPr>
          <w:rFonts w:eastAsia="Yu Mincho"/>
          <w:i/>
          <w:iCs/>
          <w:sz w:val="22"/>
          <w:szCs w:val="22"/>
          <w:lang w:eastAsia="ja-JP"/>
        </w:rPr>
        <w:t xml:space="preserve">Further clarify </w:t>
      </w:r>
      <w:r>
        <w:rPr>
          <w:rFonts w:eastAsia="Yu Mincho"/>
          <w:i/>
          <w:iCs/>
          <w:sz w:val="22"/>
          <w:szCs w:val="22"/>
          <w:lang w:eastAsia="ja-JP"/>
        </w:rPr>
        <w:t>the options</w:t>
      </w:r>
      <w:r w:rsidRPr="00346BA9">
        <w:rPr>
          <w:rFonts w:eastAsia="Yu Mincho"/>
          <w:i/>
          <w:iCs/>
          <w:sz w:val="22"/>
          <w:szCs w:val="22"/>
          <w:lang w:eastAsia="ja-JP"/>
        </w:rPr>
        <w:t xml:space="preserve"> in the earlier RAN4 agreement</w:t>
      </w:r>
      <w:r>
        <w:rPr>
          <w:rFonts w:eastAsia="Yu Mincho"/>
          <w:i/>
          <w:iCs/>
          <w:sz w:val="22"/>
          <w:szCs w:val="22"/>
          <w:lang w:eastAsia="ja-JP"/>
        </w:rPr>
        <w:t xml:space="preserve"> as follows (the updates are in red):</w:t>
      </w:r>
    </w:p>
    <w:p w14:paraId="6C4D9799" w14:textId="77777777" w:rsidR="00C22419" w:rsidRPr="00346BA9" w:rsidRDefault="00C22419" w:rsidP="00C22419">
      <w:pPr>
        <w:pStyle w:val="ListParagraph"/>
        <w:ind w:left="644"/>
        <w:rPr>
          <w:rFonts w:eastAsia="Yu Mincho"/>
          <w:i/>
          <w:iCs/>
          <w:sz w:val="22"/>
          <w:szCs w:val="22"/>
          <w:lang w:eastAsia="ja-JP"/>
        </w:rPr>
      </w:pPr>
    </w:p>
    <w:p w14:paraId="77BDC615" w14:textId="77777777" w:rsidR="00C22419" w:rsidRPr="0085420D" w:rsidRDefault="00C22419" w:rsidP="00C22419">
      <w:pPr>
        <w:pStyle w:val="ListParagraph"/>
        <w:numPr>
          <w:ilvl w:val="0"/>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To ensure the AI performance after device deployment, discuss the following options further</w:t>
      </w:r>
    </w:p>
    <w:p w14:paraId="46651D6C" w14:textId="77777777" w:rsidR="00C22419" w:rsidRPr="0085420D" w:rsidRDefault="00C22419" w:rsidP="00C22419">
      <w:pPr>
        <w:pStyle w:val="ListParagraph"/>
        <w:numPr>
          <w:ilvl w:val="1"/>
          <w:numId w:val="18"/>
        </w:numPr>
        <w:overflowPunct w:val="0"/>
        <w:autoSpaceDE w:val="0"/>
        <w:autoSpaceDN w:val="0"/>
        <w:adjustRightInd w:val="0"/>
        <w:contextualSpacing w:val="0"/>
        <w:jc w:val="both"/>
        <w:textAlignment w:val="baseline"/>
        <w:rPr>
          <w:rFonts w:eastAsia="Yu Mincho"/>
          <w:i/>
          <w:iCs/>
          <w:sz w:val="22"/>
          <w:szCs w:val="22"/>
          <w:lang w:eastAsia="ja-JP"/>
        </w:rPr>
      </w:pPr>
      <w:r w:rsidRPr="0085420D">
        <w:rPr>
          <w:rFonts w:eastAsia="Yu Mincho"/>
          <w:i/>
          <w:iCs/>
          <w:sz w:val="22"/>
          <w:szCs w:val="22"/>
          <w:lang w:eastAsia="ja-JP"/>
        </w:rPr>
        <w:t xml:space="preserve">Option 1: Conduct the </w:t>
      </w:r>
      <w:r w:rsidRPr="00C570FD">
        <w:rPr>
          <w:rFonts w:eastAsia="Yu Mincho"/>
          <w:i/>
          <w:iCs/>
          <w:strike/>
          <w:color w:val="FF0000"/>
          <w:sz w:val="22"/>
          <w:szCs w:val="22"/>
          <w:lang w:eastAsia="ja-JP"/>
        </w:rPr>
        <w:t>conformance</w:t>
      </w:r>
      <w:r w:rsidRPr="00C570FD">
        <w:rPr>
          <w:rFonts w:eastAsia="Yu Mincho"/>
          <w:i/>
          <w:iCs/>
          <w:color w:val="FF0000"/>
          <w:sz w:val="22"/>
          <w:szCs w:val="22"/>
          <w:lang w:eastAsia="ja-JP"/>
        </w:rPr>
        <w:t xml:space="preserve"> </w:t>
      </w:r>
      <w:r w:rsidRPr="0085420D">
        <w:rPr>
          <w:rFonts w:eastAsia="Yu Mincho"/>
          <w:i/>
          <w:iCs/>
          <w:sz w:val="22"/>
          <w:szCs w:val="22"/>
          <w:lang w:eastAsia="ja-JP"/>
        </w:rPr>
        <w:t xml:space="preserve">testing for </w:t>
      </w:r>
      <w:r w:rsidRPr="00420338">
        <w:rPr>
          <w:rFonts w:eastAsia="Yu Mincho"/>
          <w:i/>
          <w:iCs/>
          <w:color w:val="FF0000"/>
          <w:sz w:val="22"/>
          <w:szCs w:val="22"/>
          <w:u w:val="single"/>
          <w:lang w:eastAsia="ja-JP"/>
        </w:rPr>
        <w:t xml:space="preserve">new/updated </w:t>
      </w:r>
      <w:r w:rsidRPr="0085420D">
        <w:rPr>
          <w:rFonts w:eastAsia="Yu Mincho"/>
          <w:i/>
          <w:iCs/>
          <w:sz w:val="22"/>
          <w:szCs w:val="22"/>
          <w:lang w:eastAsia="ja-JP"/>
        </w:rPr>
        <w:t xml:space="preserve">AI model/functionality before </w:t>
      </w:r>
      <w:r w:rsidRPr="007D7ED4">
        <w:rPr>
          <w:rFonts w:eastAsia="Yu Mincho"/>
          <w:i/>
          <w:iCs/>
          <w:color w:val="FF0000"/>
          <w:sz w:val="22"/>
          <w:szCs w:val="22"/>
          <w:u w:val="single"/>
          <w:lang w:eastAsia="ja-JP"/>
        </w:rPr>
        <w:t>its</w:t>
      </w:r>
      <w:r>
        <w:rPr>
          <w:rFonts w:eastAsia="Yu Mincho"/>
          <w:i/>
          <w:iCs/>
          <w:color w:val="FF0000"/>
          <w:sz w:val="22"/>
          <w:szCs w:val="22"/>
          <w:u w:val="single"/>
          <w:lang w:eastAsia="ja-JP"/>
        </w:rPr>
        <w:t xml:space="preserve"> </w:t>
      </w:r>
      <w:r w:rsidRPr="00BF0A8A">
        <w:rPr>
          <w:rFonts w:eastAsia="Yu Mincho"/>
          <w:i/>
          <w:iCs/>
          <w:sz w:val="22"/>
          <w:szCs w:val="22"/>
          <w:lang w:eastAsia="ja-JP"/>
        </w:rPr>
        <w:t xml:space="preserve">deployment </w:t>
      </w:r>
      <w:r>
        <w:rPr>
          <w:rFonts w:eastAsia="Yu Mincho"/>
          <w:i/>
          <w:iCs/>
          <w:sz w:val="22"/>
          <w:szCs w:val="22"/>
          <w:lang w:eastAsia="ja-JP"/>
        </w:rPr>
        <w:t xml:space="preserve">in </w:t>
      </w:r>
      <w:r w:rsidRPr="0027126A">
        <w:rPr>
          <w:rFonts w:eastAsia="Yu Mincho"/>
          <w:i/>
          <w:iCs/>
          <w:color w:val="FF0000"/>
          <w:sz w:val="22"/>
          <w:szCs w:val="22"/>
          <w:lang w:eastAsia="ja-JP"/>
        </w:rPr>
        <w:t xml:space="preserve">already deployed </w:t>
      </w:r>
      <w:proofErr w:type="spellStart"/>
      <w:r w:rsidRPr="0027126A">
        <w:rPr>
          <w:rFonts w:eastAsia="Yu Mincho"/>
          <w:i/>
          <w:iCs/>
          <w:color w:val="FF0000"/>
          <w:sz w:val="22"/>
          <w:szCs w:val="22"/>
          <w:lang w:eastAsia="ja-JP"/>
        </w:rPr>
        <w:t>U</w:t>
      </w:r>
      <w:r>
        <w:rPr>
          <w:rFonts w:eastAsia="Yu Mincho"/>
          <w:i/>
          <w:iCs/>
          <w:color w:val="FF0000"/>
          <w:sz w:val="22"/>
          <w:szCs w:val="22"/>
          <w:lang w:eastAsia="ja-JP"/>
        </w:rPr>
        <w:t>E</w:t>
      </w:r>
      <w:r w:rsidRPr="0027126A">
        <w:rPr>
          <w:rFonts w:eastAsia="Yu Mincho"/>
          <w:i/>
          <w:iCs/>
          <w:color w:val="FF0000"/>
          <w:sz w:val="22"/>
          <w:szCs w:val="22"/>
          <w:lang w:eastAsia="ja-JP"/>
        </w:rPr>
        <w:t>s</w:t>
      </w:r>
      <w:proofErr w:type="spellEnd"/>
      <w:r>
        <w:rPr>
          <w:rFonts w:eastAsia="Yu Mincho"/>
          <w:i/>
          <w:iCs/>
          <w:color w:val="FF0000"/>
          <w:sz w:val="22"/>
          <w:szCs w:val="22"/>
          <w:lang w:eastAsia="ja-JP"/>
        </w:rPr>
        <w:t xml:space="preserve"> </w:t>
      </w:r>
      <w:r w:rsidRPr="00194E20">
        <w:rPr>
          <w:rFonts w:eastAsia="Yu Mincho"/>
          <w:i/>
          <w:iCs/>
          <w:color w:val="FF0000"/>
          <w:sz w:val="22"/>
          <w:szCs w:val="22"/>
          <w:lang w:eastAsia="ja-JP"/>
        </w:rPr>
        <w:t xml:space="preserve">(considering the UE hardware that </w:t>
      </w:r>
      <w:r>
        <w:rPr>
          <w:rFonts w:eastAsia="Yu Mincho"/>
          <w:i/>
          <w:iCs/>
          <w:color w:val="FF0000"/>
          <w:sz w:val="22"/>
          <w:szCs w:val="22"/>
          <w:lang w:eastAsia="ja-JP"/>
        </w:rPr>
        <w:t>it</w:t>
      </w:r>
      <w:r w:rsidRPr="00194E20">
        <w:rPr>
          <w:rFonts w:eastAsia="Yu Mincho"/>
          <w:i/>
          <w:iCs/>
          <w:color w:val="FF0000"/>
          <w:sz w:val="22"/>
          <w:szCs w:val="22"/>
          <w:lang w:eastAsia="ja-JP"/>
        </w:rPr>
        <w:t xml:space="preserve"> will be </w:t>
      </w:r>
      <w:r>
        <w:rPr>
          <w:rFonts w:eastAsia="Yu Mincho"/>
          <w:i/>
          <w:iCs/>
          <w:color w:val="FF0000"/>
          <w:sz w:val="22"/>
          <w:szCs w:val="22"/>
          <w:lang w:eastAsia="ja-JP"/>
        </w:rPr>
        <w:t>used in)</w:t>
      </w:r>
    </w:p>
    <w:p w14:paraId="30269393" w14:textId="77777777" w:rsidR="00C22419" w:rsidRPr="0085420D" w:rsidRDefault="00C22419" w:rsidP="00C22419">
      <w:pPr>
        <w:pStyle w:val="ListParagraph"/>
        <w:numPr>
          <w:ilvl w:val="2"/>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FFS on the feasibility</w:t>
      </w:r>
    </w:p>
    <w:p w14:paraId="52F831FD" w14:textId="77777777" w:rsidR="00C22419" w:rsidRPr="0085420D" w:rsidRDefault="00C22419" w:rsidP="00C22419">
      <w:pPr>
        <w:pStyle w:val="ListParagraph"/>
        <w:numPr>
          <w:ilvl w:val="1"/>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 xml:space="preserve">Option 2: Design the test to verify the performance monitoring </w:t>
      </w:r>
      <w:r w:rsidRPr="009E682F">
        <w:rPr>
          <w:rFonts w:eastAsia="Yu Mincho"/>
          <w:i/>
          <w:iCs/>
          <w:color w:val="FF0000"/>
          <w:sz w:val="22"/>
          <w:szCs w:val="22"/>
          <w:lang w:eastAsia="ja-JP"/>
        </w:rPr>
        <w:t>and proactive recovery from potential performance degradation</w:t>
      </w:r>
    </w:p>
    <w:p w14:paraId="16A28A9C" w14:textId="77777777" w:rsidR="00C22419" w:rsidRPr="0085420D" w:rsidRDefault="00C22419" w:rsidP="00C22419">
      <w:pPr>
        <w:pStyle w:val="ListParagraph"/>
        <w:numPr>
          <w:ilvl w:val="2"/>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Depend on the other WG progress</w:t>
      </w:r>
    </w:p>
    <w:p w14:paraId="74AC3206" w14:textId="77777777" w:rsidR="00C22419" w:rsidRPr="0085420D" w:rsidRDefault="00C22419" w:rsidP="00C22419">
      <w:pPr>
        <w:pStyle w:val="ListParagraph"/>
        <w:numPr>
          <w:ilvl w:val="2"/>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lastRenderedPageBreak/>
        <w:t>Monitoring can be used for managing fallback, model update/model switching/model transfer, if applicable</w:t>
      </w:r>
    </w:p>
    <w:p w14:paraId="0D080898" w14:textId="77777777" w:rsidR="00C22419" w:rsidRDefault="00C22419" w:rsidP="00C22419">
      <w:pPr>
        <w:pStyle w:val="ListParagraph"/>
        <w:numPr>
          <w:ilvl w:val="1"/>
          <w:numId w:val="18"/>
        </w:numPr>
        <w:overflowPunct w:val="0"/>
        <w:autoSpaceDE w:val="0"/>
        <w:autoSpaceDN w:val="0"/>
        <w:adjustRightInd w:val="0"/>
        <w:contextualSpacing w:val="0"/>
        <w:textAlignment w:val="baseline"/>
        <w:rPr>
          <w:rFonts w:eastAsia="Yu Mincho"/>
          <w:i/>
          <w:iCs/>
          <w:sz w:val="22"/>
          <w:szCs w:val="22"/>
          <w:lang w:eastAsia="ja-JP"/>
        </w:rPr>
      </w:pPr>
      <w:r w:rsidRPr="0085420D">
        <w:rPr>
          <w:rFonts w:eastAsia="Yu Mincho"/>
          <w:i/>
          <w:iCs/>
          <w:sz w:val="22"/>
          <w:szCs w:val="22"/>
          <w:lang w:eastAsia="ja-JP"/>
        </w:rPr>
        <w:t>Other options are not precluded</w:t>
      </w:r>
    </w:p>
    <w:p w14:paraId="71C3802A" w14:textId="77777777" w:rsidR="00BD659E" w:rsidRPr="0085420D" w:rsidRDefault="00BD659E" w:rsidP="00BD659E">
      <w:pPr>
        <w:pStyle w:val="ListParagraph"/>
        <w:overflowPunct w:val="0"/>
        <w:autoSpaceDE w:val="0"/>
        <w:autoSpaceDN w:val="0"/>
        <w:adjustRightInd w:val="0"/>
        <w:ind w:left="1348"/>
        <w:contextualSpacing w:val="0"/>
        <w:textAlignment w:val="baseline"/>
        <w:rPr>
          <w:rFonts w:eastAsia="Yu Mincho"/>
          <w:i/>
          <w:iCs/>
          <w:sz w:val="22"/>
          <w:szCs w:val="22"/>
          <w:lang w:eastAsia="ja-JP"/>
        </w:rPr>
      </w:pPr>
    </w:p>
    <w:p w14:paraId="68212479" w14:textId="1757A4E1" w:rsidR="00C22419" w:rsidRPr="00C25DC0" w:rsidRDefault="00C22419" w:rsidP="00BD659E">
      <w:pPr>
        <w:pStyle w:val="Proposal"/>
        <w:numPr>
          <w:ilvl w:val="0"/>
          <w:numId w:val="11"/>
        </w:numPr>
        <w:spacing w:after="60"/>
        <w:rPr>
          <w:rFonts w:ascii="Times New Roman" w:hAnsi="Times New Roman" w:cs="Times New Roman"/>
          <w:b w:val="0"/>
          <w:bCs w:val="0"/>
          <w:i/>
          <w:iCs/>
          <w:sz w:val="22"/>
          <w:lang w:val="en-GB"/>
        </w:rPr>
      </w:pPr>
      <w:r w:rsidRPr="00C25DC0">
        <w:rPr>
          <w:rFonts w:ascii="Times New Roman" w:hAnsi="Times New Roman" w:cs="Times New Roman"/>
          <w:i/>
          <w:iCs/>
          <w:sz w:val="22"/>
          <w:u w:val="single"/>
          <w:lang w:val="en-GB"/>
        </w:rPr>
        <w:t>Proposal 2</w:t>
      </w:r>
      <w:r w:rsidRPr="00C25DC0">
        <w:rPr>
          <w:rFonts w:ascii="Times New Roman" w:hAnsi="Times New Roman" w:cs="Times New Roman"/>
          <w:b w:val="0"/>
          <w:bCs w:val="0"/>
          <w:i/>
          <w:iCs/>
          <w:sz w:val="22"/>
          <w:lang w:val="en-GB"/>
        </w:rPr>
        <w:t xml:space="preserve">: As a further option relating to post deployment testing, consider the possibility of capturing model input during testing for later testing of new models. </w:t>
      </w:r>
      <w:r>
        <w:rPr>
          <w:rFonts w:ascii="Times New Roman" w:hAnsi="Times New Roman" w:cs="Times New Roman"/>
          <w:b w:val="0"/>
          <w:bCs w:val="0"/>
          <w:i/>
          <w:iCs/>
          <w:sz w:val="22"/>
          <w:lang w:val="en-GB"/>
        </w:rPr>
        <w:t>Add Option 3 to the earlier agreed Option 1 and Option 2:</w:t>
      </w:r>
    </w:p>
    <w:p w14:paraId="5A811E2E" w14:textId="77777777" w:rsidR="00C22419" w:rsidRDefault="00C22419" w:rsidP="00C22419">
      <w:pPr>
        <w:pStyle w:val="Proposal"/>
        <w:numPr>
          <w:ilvl w:val="1"/>
          <w:numId w:val="18"/>
        </w:numPr>
        <w:rPr>
          <w:rFonts w:ascii="Times New Roman" w:hAnsi="Times New Roman" w:cs="Times New Roman"/>
          <w:b w:val="0"/>
          <w:bCs w:val="0"/>
          <w:i/>
          <w:iCs/>
          <w:sz w:val="22"/>
          <w:lang w:val="en-GB"/>
        </w:rPr>
      </w:pPr>
      <w:r w:rsidRPr="00C25DC0">
        <w:rPr>
          <w:rFonts w:ascii="Times New Roman" w:hAnsi="Times New Roman" w:cs="Times New Roman"/>
          <w:b w:val="0"/>
          <w:bCs w:val="0"/>
          <w:i/>
          <w:iCs/>
          <w:sz w:val="22"/>
          <w:lang w:val="en-GB"/>
        </w:rPr>
        <w:t>Option 3: Capture model input during conformance testing for later testing of new models.</w:t>
      </w:r>
    </w:p>
    <w:p w14:paraId="7ACC4EFE" w14:textId="77777777" w:rsidR="00BD659E" w:rsidRDefault="00BD659E" w:rsidP="00BD659E">
      <w:pPr>
        <w:pStyle w:val="Proposal"/>
        <w:numPr>
          <w:ilvl w:val="0"/>
          <w:numId w:val="0"/>
        </w:numPr>
        <w:ind w:left="1701" w:hanging="1701"/>
        <w:rPr>
          <w:rFonts w:ascii="Times New Roman" w:hAnsi="Times New Roman" w:cs="Times New Roman"/>
          <w:b w:val="0"/>
          <w:bCs w:val="0"/>
          <w:i/>
          <w:iCs/>
          <w:sz w:val="22"/>
          <w:lang w:val="en-GB"/>
        </w:rPr>
      </w:pPr>
    </w:p>
    <w:p w14:paraId="3AECD49E" w14:textId="77777777" w:rsidR="00BD659E" w:rsidRDefault="00BD659E" w:rsidP="00BD659E">
      <w:pPr>
        <w:pStyle w:val="Proposal"/>
        <w:numPr>
          <w:ilvl w:val="0"/>
          <w:numId w:val="11"/>
        </w:numPr>
        <w:rPr>
          <w:rFonts w:ascii="Times New Roman" w:hAnsi="Times New Roman" w:cs="Times New Roman"/>
          <w:b w:val="0"/>
          <w:bCs w:val="0"/>
          <w:i/>
          <w:iCs/>
          <w:sz w:val="22"/>
          <w:lang w:val="en-GB"/>
        </w:rPr>
      </w:pPr>
      <w:r w:rsidRPr="00C25DC0">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3</w:t>
      </w:r>
      <w:r w:rsidRPr="00C25DC0">
        <w:rPr>
          <w:rFonts w:ascii="Times New Roman" w:hAnsi="Times New Roman" w:cs="Times New Roman"/>
          <w:b w:val="0"/>
          <w:bCs w:val="0"/>
          <w:i/>
          <w:iCs/>
          <w:sz w:val="22"/>
          <w:lang w:val="en-GB"/>
        </w:rPr>
        <w:t xml:space="preserve">: </w:t>
      </w:r>
      <w:r>
        <w:rPr>
          <w:rFonts w:ascii="Times New Roman" w:hAnsi="Times New Roman" w:cs="Times New Roman"/>
          <w:b w:val="0"/>
          <w:bCs w:val="0"/>
          <w:i/>
          <w:iCs/>
          <w:sz w:val="22"/>
          <w:lang w:val="en-GB"/>
        </w:rPr>
        <w:t>When discussing the feasibility of Option 1, RAN4 to consider its scalability limitation and potential mismatch between testing and actual environment.</w:t>
      </w:r>
    </w:p>
    <w:p w14:paraId="384E9D14" w14:textId="77777777" w:rsidR="00BD659E" w:rsidRDefault="00BD659E" w:rsidP="00BD659E">
      <w:pPr>
        <w:pStyle w:val="Proposal"/>
        <w:numPr>
          <w:ilvl w:val="0"/>
          <w:numId w:val="0"/>
        </w:numPr>
        <w:ind w:left="1701" w:hanging="1701"/>
        <w:rPr>
          <w:rFonts w:ascii="Times New Roman" w:hAnsi="Times New Roman" w:cs="Times New Roman"/>
          <w:b w:val="0"/>
          <w:bCs w:val="0"/>
          <w:i/>
          <w:iCs/>
          <w:sz w:val="22"/>
          <w:lang w:val="en-GB"/>
        </w:rPr>
      </w:pPr>
    </w:p>
    <w:p w14:paraId="6BC6680A" w14:textId="77777777" w:rsidR="00BD659E" w:rsidRPr="00BD659E" w:rsidRDefault="00BD659E" w:rsidP="004C5FC7">
      <w:pPr>
        <w:pStyle w:val="Proposal"/>
        <w:numPr>
          <w:ilvl w:val="0"/>
          <w:numId w:val="21"/>
        </w:numPr>
        <w:tabs>
          <w:tab w:val="clear" w:pos="1701"/>
        </w:tabs>
        <w:ind w:left="709"/>
        <w:rPr>
          <w:rFonts w:ascii="Times New Roman" w:hAnsi="Times New Roman" w:cs="Times New Roman"/>
          <w:i/>
          <w:iCs/>
          <w:sz w:val="22"/>
          <w:lang w:val="en-GB"/>
        </w:rPr>
      </w:pPr>
      <w:r w:rsidRPr="00BD659E">
        <w:rPr>
          <w:rFonts w:ascii="Times New Roman" w:hAnsi="Times New Roman" w:cs="Times New Roman"/>
          <w:i/>
          <w:iCs/>
          <w:sz w:val="22"/>
          <w:u w:val="single"/>
          <w:lang w:val="en-GB"/>
        </w:rPr>
        <w:t>Proposal 4</w:t>
      </w:r>
      <w:r w:rsidRPr="00BD659E">
        <w:rPr>
          <w:rFonts w:ascii="Times New Roman" w:hAnsi="Times New Roman" w:cs="Times New Roman"/>
          <w:b w:val="0"/>
          <w:bCs w:val="0"/>
          <w:i/>
          <w:iCs/>
          <w:sz w:val="22"/>
          <w:lang w:val="en-GB"/>
        </w:rPr>
        <w:t>: RAN4 to study and compare the feasibility of Options 1, 2, and 3. RAN4 can inform other groups about the conclusions of this study.</w:t>
      </w:r>
    </w:p>
    <w:p w14:paraId="16894B65" w14:textId="77777777" w:rsidR="00BD659E" w:rsidRDefault="00BD659E" w:rsidP="00BD659E">
      <w:pPr>
        <w:pStyle w:val="Proposal"/>
        <w:numPr>
          <w:ilvl w:val="0"/>
          <w:numId w:val="21"/>
        </w:numPr>
        <w:tabs>
          <w:tab w:val="clear" w:pos="1701"/>
        </w:tabs>
        <w:ind w:left="709"/>
        <w:rPr>
          <w:rFonts w:ascii="Times New Roman" w:hAnsi="Times New Roman" w:cs="Times New Roman"/>
          <w:i/>
          <w:iCs/>
          <w:sz w:val="22"/>
          <w:lang w:val="en-GB"/>
        </w:rPr>
      </w:pPr>
      <w:r w:rsidRPr="00BD659E">
        <w:rPr>
          <w:rFonts w:ascii="Times New Roman" w:hAnsi="Times New Roman" w:cs="Times New Roman"/>
          <w:i/>
          <w:iCs/>
          <w:sz w:val="22"/>
          <w:u w:val="single"/>
          <w:lang w:val="en-GB"/>
        </w:rPr>
        <w:t>Proposal 5</w:t>
      </w:r>
      <w:r w:rsidRPr="00BD659E">
        <w:rPr>
          <w:rFonts w:ascii="Times New Roman" w:hAnsi="Times New Roman" w:cs="Times New Roman"/>
          <w:i/>
          <w:iCs/>
          <w:sz w:val="22"/>
          <w:lang w:val="en-GB"/>
        </w:rPr>
        <w:t xml:space="preserve">: </w:t>
      </w:r>
      <w:r w:rsidRPr="00BD659E">
        <w:rPr>
          <w:rFonts w:ascii="Times New Roman" w:hAnsi="Times New Roman" w:cs="Times New Roman"/>
          <w:b w:val="0"/>
          <w:bCs w:val="0"/>
          <w:i/>
          <w:iCs/>
          <w:sz w:val="22"/>
          <w:lang w:val="en-GB"/>
        </w:rPr>
        <w:t xml:space="preserve">RAN4 will study a maximum delay requirement for switching between AI/ML and non-AI/ML operation modes, at least in the fallback direction (AI/ML </w:t>
      </w:r>
      <w:r w:rsidRPr="00BD659E">
        <w:rPr>
          <w:rFonts w:ascii="Ericsson Hilda" w:hAnsi="Ericsson Hilda" w:cs="Times New Roman"/>
          <w:b w:val="0"/>
          <w:bCs w:val="0"/>
          <w:i/>
          <w:iCs/>
          <w:sz w:val="22"/>
          <w:lang w:val="en-GB"/>
        </w:rPr>
        <w:t>→</w:t>
      </w:r>
      <w:r w:rsidRPr="00BD659E">
        <w:rPr>
          <w:rFonts w:ascii="Times New Roman" w:hAnsi="Times New Roman" w:cs="Times New Roman"/>
          <w:b w:val="0"/>
          <w:bCs w:val="0"/>
          <w:i/>
          <w:iCs/>
          <w:sz w:val="22"/>
          <w:lang w:val="en-GB"/>
        </w:rPr>
        <w:t xml:space="preserve">non-AI/ML). </w:t>
      </w:r>
    </w:p>
    <w:p w14:paraId="6814E332" w14:textId="27FFAC7F" w:rsidR="00BD659E" w:rsidRPr="00BD659E" w:rsidRDefault="00BD659E" w:rsidP="00BD659E">
      <w:pPr>
        <w:pStyle w:val="Proposal"/>
        <w:numPr>
          <w:ilvl w:val="0"/>
          <w:numId w:val="21"/>
        </w:numPr>
        <w:tabs>
          <w:tab w:val="clear" w:pos="1701"/>
        </w:tabs>
        <w:ind w:left="709"/>
        <w:rPr>
          <w:rFonts w:ascii="Times New Roman" w:hAnsi="Times New Roman" w:cs="Times New Roman"/>
          <w:i/>
          <w:iCs/>
          <w:sz w:val="22"/>
          <w:lang w:val="en-GB"/>
        </w:rPr>
      </w:pPr>
      <w:r w:rsidRPr="00BD659E">
        <w:rPr>
          <w:rFonts w:ascii="Times New Roman" w:hAnsi="Times New Roman" w:cs="Times New Roman"/>
          <w:i/>
          <w:iCs/>
          <w:sz w:val="22"/>
          <w:u w:val="single"/>
          <w:lang w:val="en-GB"/>
        </w:rPr>
        <w:t>Proposal 6</w:t>
      </w:r>
      <w:r w:rsidRPr="00BD659E">
        <w:rPr>
          <w:rFonts w:ascii="Times New Roman" w:hAnsi="Times New Roman" w:cs="Times New Roman"/>
          <w:i/>
          <w:iCs/>
          <w:sz w:val="22"/>
          <w:lang w:val="en-GB"/>
        </w:rPr>
        <w:t>:</w:t>
      </w:r>
      <w:r w:rsidRPr="00BD659E">
        <w:rPr>
          <w:rFonts w:ascii="Times New Roman" w:hAnsi="Times New Roman" w:cs="Times New Roman"/>
          <w:b w:val="0"/>
          <w:bCs w:val="0"/>
          <w:i/>
          <w:iCs/>
          <w:sz w:val="22"/>
          <w:lang w:val="en-GB"/>
        </w:rPr>
        <w:t xml:space="preserve"> The maximum fallback delay may include one or more components, e.g.,</w:t>
      </w:r>
    </w:p>
    <w:p w14:paraId="045CDC7F" w14:textId="77777777" w:rsidR="00BD659E" w:rsidRPr="00EE651A" w:rsidRDefault="00BD659E" w:rsidP="00BD659E">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obtaining and </w:t>
      </w:r>
      <w:r w:rsidRPr="11D7CE9C">
        <w:rPr>
          <w:rFonts w:ascii="Times New Roman" w:hAnsi="Times New Roman" w:cs="Times New Roman"/>
          <w:b w:val="0"/>
          <w:bCs w:val="0"/>
          <w:i/>
          <w:iCs/>
          <w:sz w:val="22"/>
          <w:lang w:val="en-GB"/>
        </w:rPr>
        <w:t>starting</w:t>
      </w:r>
      <w:r w:rsidRPr="00EE651A">
        <w:rPr>
          <w:rFonts w:ascii="Times New Roman" w:hAnsi="Times New Roman" w:cs="Times New Roman"/>
          <w:b w:val="0"/>
          <w:bCs w:val="0"/>
          <w:i/>
          <w:iCs/>
          <w:sz w:val="22"/>
          <w:lang w:val="en-GB"/>
        </w:rPr>
        <w:t xml:space="preserve"> to use a fallback </w:t>
      </w:r>
      <w:proofErr w:type="spellStart"/>
      <w:r w:rsidRPr="00EE651A">
        <w:rPr>
          <w:rFonts w:ascii="Times New Roman" w:hAnsi="Times New Roman" w:cs="Times New Roman"/>
          <w:b w:val="0"/>
          <w:bCs w:val="0"/>
          <w:i/>
          <w:iCs/>
          <w:sz w:val="22"/>
          <w:lang w:val="en-GB"/>
        </w:rPr>
        <w:t>tx</w:t>
      </w:r>
      <w:proofErr w:type="spellEnd"/>
      <w:r w:rsidRPr="00EE651A">
        <w:rPr>
          <w:rFonts w:ascii="Times New Roman" w:hAnsi="Times New Roman" w:cs="Times New Roman"/>
          <w:b w:val="0"/>
          <w:bCs w:val="0"/>
          <w:i/>
          <w:iCs/>
          <w:sz w:val="22"/>
          <w:lang w:val="en-GB"/>
        </w:rPr>
        <w:t>/</w:t>
      </w:r>
      <w:proofErr w:type="spellStart"/>
      <w:r w:rsidRPr="00EE651A">
        <w:rPr>
          <w:rFonts w:ascii="Times New Roman" w:hAnsi="Times New Roman" w:cs="Times New Roman"/>
          <w:b w:val="0"/>
          <w:bCs w:val="0"/>
          <w:i/>
          <w:iCs/>
          <w:sz w:val="22"/>
          <w:lang w:val="en-GB"/>
        </w:rPr>
        <w:t>rx</w:t>
      </w:r>
      <w:proofErr w:type="spellEnd"/>
      <w:r w:rsidRPr="00EE651A">
        <w:rPr>
          <w:rFonts w:ascii="Times New Roman" w:hAnsi="Times New Roman" w:cs="Times New Roman"/>
          <w:b w:val="0"/>
          <w:bCs w:val="0"/>
          <w:i/>
          <w:iCs/>
          <w:sz w:val="22"/>
          <w:lang w:val="en-GB"/>
        </w:rPr>
        <w:t xml:space="preserve"> configuration,</w:t>
      </w:r>
    </w:p>
    <w:p w14:paraId="798393C1" w14:textId="77777777" w:rsidR="00BD659E" w:rsidRPr="00EE651A" w:rsidRDefault="00BD659E" w:rsidP="00BD659E">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performing the necessary transmission and/or detection, identification, or measurement procedures,</w:t>
      </w:r>
    </w:p>
    <w:p w14:paraId="47C845FA" w14:textId="77777777" w:rsidR="00BD659E" w:rsidRPr="00EE651A" w:rsidRDefault="00BD659E" w:rsidP="00BD659E">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informing the network about the fallback decision (e.g., if the UE decides this autonomously) or about completion of the fallback, etc.</w:t>
      </w:r>
    </w:p>
    <w:p w14:paraId="7DDF1326" w14:textId="77777777" w:rsidR="00BD659E" w:rsidRDefault="00BD659E" w:rsidP="00BD659E">
      <w:pPr>
        <w:pStyle w:val="Proposal"/>
        <w:numPr>
          <w:ilvl w:val="0"/>
          <w:numId w:val="0"/>
        </w:numPr>
        <w:ind w:left="1701" w:hanging="1701"/>
        <w:rPr>
          <w:rFonts w:ascii="Times New Roman" w:hAnsi="Times New Roman" w:cs="Times New Roman"/>
          <w:b w:val="0"/>
          <w:bCs w:val="0"/>
          <w:i/>
          <w:iCs/>
          <w:sz w:val="22"/>
          <w:lang w:val="en-GB"/>
        </w:rPr>
      </w:pPr>
    </w:p>
    <w:p w14:paraId="4A6668EC" w14:textId="77777777" w:rsidR="00E2481F" w:rsidRPr="00A64D8A" w:rsidRDefault="00E2481F" w:rsidP="00E2481F">
      <w:pPr>
        <w:pStyle w:val="Heading1"/>
        <w:ind w:right="72"/>
        <w:rPr>
          <w:lang w:val="sv-SE"/>
        </w:rPr>
      </w:pPr>
      <w:r w:rsidRPr="00564EAC">
        <w:rPr>
          <w:lang w:val="sv-SE"/>
        </w:rPr>
        <w:t>References</w:t>
      </w:r>
    </w:p>
    <w:p w14:paraId="179D432A" w14:textId="06C3CC7F" w:rsidR="00BA4560" w:rsidRDefault="00BA4560" w:rsidP="00CB3232">
      <w:pPr>
        <w:rPr>
          <w:lang w:eastAsia="x-none"/>
        </w:rPr>
      </w:pPr>
      <w:r>
        <w:rPr>
          <w:lang w:eastAsia="x-none"/>
        </w:rPr>
        <w:t xml:space="preserve">[1] </w:t>
      </w:r>
      <w:r w:rsidR="0088730D" w:rsidRPr="0088730D">
        <w:rPr>
          <w:lang w:eastAsia="x-none"/>
        </w:rPr>
        <w:t>R4-2401570</w:t>
      </w:r>
      <w:r w:rsidR="0088730D">
        <w:rPr>
          <w:lang w:eastAsia="x-none"/>
        </w:rPr>
        <w:t xml:space="preserve">, </w:t>
      </w:r>
      <w:r w:rsidR="00C37E42" w:rsidRPr="00C37E42">
        <w:rPr>
          <w:lang w:eastAsia="x-none"/>
        </w:rPr>
        <w:t>WF on AI/ML</w:t>
      </w:r>
      <w:r w:rsidR="00C37E42">
        <w:rPr>
          <w:lang w:eastAsia="x-none"/>
        </w:rPr>
        <w:t>, Qualcomm Inc., May 2024.</w:t>
      </w:r>
    </w:p>
    <w:p w14:paraId="795B8F25" w14:textId="6DF1B834" w:rsidR="00CB3232" w:rsidRDefault="00CB3232" w:rsidP="00CB3232">
      <w:pPr>
        <w:rPr>
          <w:lang w:eastAsia="x-none"/>
        </w:rPr>
      </w:pPr>
      <w:r>
        <w:rPr>
          <w:lang w:eastAsia="x-none"/>
        </w:rPr>
        <w:t>[2]</w:t>
      </w:r>
      <w:r>
        <w:rPr>
          <w:lang w:eastAsia="x-none"/>
        </w:rPr>
        <w:tab/>
        <w:t>TR 38.843, “Study on Artificial Intelligence (AI)/Machine Learning (ML) for NR air interface”.</w:t>
      </w:r>
    </w:p>
    <w:sectPr w:rsidR="00CB323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B4B72" w14:textId="77777777" w:rsidR="0050085E" w:rsidRDefault="0050085E">
      <w:r>
        <w:separator/>
      </w:r>
    </w:p>
  </w:endnote>
  <w:endnote w:type="continuationSeparator" w:id="0">
    <w:p w14:paraId="7F2119A9" w14:textId="77777777" w:rsidR="0050085E" w:rsidRDefault="0050085E">
      <w:r>
        <w:continuationSeparator/>
      </w:r>
    </w:p>
  </w:endnote>
  <w:endnote w:type="continuationNotice" w:id="1">
    <w:p w14:paraId="0EA444F0" w14:textId="77777777" w:rsidR="0050085E" w:rsidRDefault="00500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40FBC" w14:textId="77777777" w:rsidR="0050085E" w:rsidRDefault="0050085E">
      <w:r>
        <w:separator/>
      </w:r>
    </w:p>
  </w:footnote>
  <w:footnote w:type="continuationSeparator" w:id="0">
    <w:p w14:paraId="5FCC62AB" w14:textId="77777777" w:rsidR="0050085E" w:rsidRDefault="0050085E">
      <w:r>
        <w:continuationSeparator/>
      </w:r>
    </w:p>
  </w:footnote>
  <w:footnote w:type="continuationNotice" w:id="1">
    <w:p w14:paraId="6C2A858A" w14:textId="77777777" w:rsidR="0050085E" w:rsidRDefault="005008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2FD8FEBA"/>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5"/>
  </w:num>
  <w:num w:numId="2" w16cid:durableId="1943106378">
    <w:abstractNumId w:val="20"/>
  </w:num>
  <w:num w:numId="3" w16cid:durableId="11735331">
    <w:abstractNumId w:val="17"/>
  </w:num>
  <w:num w:numId="4" w16cid:durableId="1102259893">
    <w:abstractNumId w:val="9"/>
  </w:num>
  <w:num w:numId="5" w16cid:durableId="530342860">
    <w:abstractNumId w:val="10"/>
  </w:num>
  <w:num w:numId="6" w16cid:durableId="2130512404">
    <w:abstractNumId w:val="1"/>
  </w:num>
  <w:num w:numId="7" w16cid:durableId="272589911">
    <w:abstractNumId w:val="0"/>
  </w:num>
  <w:num w:numId="8" w16cid:durableId="1396777579">
    <w:abstractNumId w:val="23"/>
  </w:num>
  <w:num w:numId="9" w16cid:durableId="1238323227">
    <w:abstractNumId w:val="3"/>
  </w:num>
  <w:num w:numId="10" w16cid:durableId="1688098728">
    <w:abstractNumId w:val="5"/>
  </w:num>
  <w:num w:numId="11" w16cid:durableId="529805917">
    <w:abstractNumId w:val="13"/>
  </w:num>
  <w:num w:numId="12" w16cid:durableId="1406415193">
    <w:abstractNumId w:val="2"/>
  </w:num>
  <w:num w:numId="13" w16cid:durableId="268706987">
    <w:abstractNumId w:val="12"/>
  </w:num>
  <w:num w:numId="14" w16cid:durableId="1122458782">
    <w:abstractNumId w:val="21"/>
  </w:num>
  <w:num w:numId="15" w16cid:durableId="1824733380">
    <w:abstractNumId w:val="16"/>
  </w:num>
  <w:num w:numId="16" w16cid:durableId="1942178916">
    <w:abstractNumId w:val="19"/>
  </w:num>
  <w:num w:numId="17" w16cid:durableId="1922837493">
    <w:abstractNumId w:val="8"/>
  </w:num>
  <w:num w:numId="18" w16cid:durableId="204951623">
    <w:abstractNumId w:val="18"/>
  </w:num>
  <w:num w:numId="19" w16cid:durableId="188375521">
    <w:abstractNumId w:val="6"/>
  </w:num>
  <w:num w:numId="20" w16cid:durableId="205989064">
    <w:abstractNumId w:val="22"/>
  </w:num>
  <w:num w:numId="21" w16cid:durableId="2105614444">
    <w:abstractNumId w:val="14"/>
  </w:num>
  <w:num w:numId="22" w16cid:durableId="1950891193">
    <w:abstractNumId w:val="11"/>
  </w:num>
  <w:num w:numId="23" w16cid:durableId="542668715">
    <w:abstractNumId w:val="7"/>
  </w:num>
  <w:num w:numId="24" w16cid:durableId="170840865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07"/>
    <w:rsid w:val="00060AE6"/>
    <w:rsid w:val="000618C0"/>
    <w:rsid w:val="000618DA"/>
    <w:rsid w:val="00061E53"/>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A19"/>
    <w:rsid w:val="001D6B3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6E5A"/>
    <w:rsid w:val="002675DD"/>
    <w:rsid w:val="00267AF0"/>
    <w:rsid w:val="00270155"/>
    <w:rsid w:val="0027034F"/>
    <w:rsid w:val="00270583"/>
    <w:rsid w:val="00270948"/>
    <w:rsid w:val="00270A95"/>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59"/>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22D2"/>
    <w:rsid w:val="0038277C"/>
    <w:rsid w:val="0038283A"/>
    <w:rsid w:val="00382B4F"/>
    <w:rsid w:val="00382B95"/>
    <w:rsid w:val="00382BB0"/>
    <w:rsid w:val="00382BF3"/>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D72"/>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4FC"/>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7EF"/>
    <w:rsid w:val="004758C5"/>
    <w:rsid w:val="00475B6D"/>
    <w:rsid w:val="00475BAC"/>
    <w:rsid w:val="00476372"/>
    <w:rsid w:val="004765EE"/>
    <w:rsid w:val="00476D02"/>
    <w:rsid w:val="00476D19"/>
    <w:rsid w:val="00476DA3"/>
    <w:rsid w:val="00476F54"/>
    <w:rsid w:val="0047786E"/>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85E"/>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E6"/>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5D1"/>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A5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BB8"/>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4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09"/>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6D45"/>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F5B"/>
    <w:rsid w:val="0096427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16"/>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9E"/>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19"/>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A07"/>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1A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DDD"/>
    <w:rsid w:val="00F73E3E"/>
    <w:rsid w:val="00F73EFB"/>
    <w:rsid w:val="00F74003"/>
    <w:rsid w:val="00F741C1"/>
    <w:rsid w:val="00F74575"/>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335"/>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1539</Words>
  <Characters>8776</Characters>
  <Application>Microsoft Office Word</Application>
  <DocSecurity>0</DocSecurity>
  <Lines>73</Lines>
  <Paragraphs>20</Paragraphs>
  <ScaleCrop>false</ScaleCrop>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917</cp:revision>
  <cp:lastPrinted>2022-09-30T11:23:00Z</cp:lastPrinted>
  <dcterms:created xsi:type="dcterms:W3CDTF">2024-02-13T15:42:00Z</dcterms:created>
  <dcterms:modified xsi:type="dcterms:W3CDTF">2024-08-09T21:58:00Z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